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E1" w:rsidRDefault="0001044B">
      <w:pPr>
        <w:pStyle w:val="Heading2"/>
        <w:tabs>
          <w:tab w:val="clear" w:pos="567"/>
        </w:tabs>
        <w:jc w:val="right"/>
        <w:rPr>
          <w:b w:val="0"/>
          <w:i/>
        </w:rPr>
      </w:pPr>
      <w:r>
        <w:rPr>
          <w:b w:val="0"/>
          <w:i/>
        </w:rPr>
        <w:t>Załącznik nr A4</w:t>
      </w:r>
    </w:p>
    <w:p w:rsidR="001141E1" w:rsidRDefault="001141E1">
      <w:pPr>
        <w:jc w:val="both"/>
      </w:pPr>
    </w:p>
    <w:p w:rsidR="001141E1" w:rsidRDefault="0001044B">
      <w:pPr>
        <w:pStyle w:val="Tekstpodstawowy2"/>
        <w:spacing w:line="240" w:lineRule="auto"/>
        <w:ind w:firstLine="708"/>
        <w:rPr>
          <w:b/>
          <w:bCs/>
        </w:rPr>
      </w:pPr>
      <w:r>
        <w:rPr>
          <w:b/>
          <w:bCs/>
        </w:rPr>
        <w:t>Szczególne warunki ubezpieczenia wymagane przez Zamawiającego.</w:t>
      </w:r>
    </w:p>
    <w:p w:rsidR="001141E1" w:rsidRDefault="0001044B">
      <w:pPr>
        <w:jc w:val="both"/>
      </w:pPr>
      <w:r>
        <w:t xml:space="preserve">Zakres ubezpieczenia opisany w niniejszych szczególnych warunkach ubezpieczenia jest zakresem minimalnym. Jeżeli w Ogólnych Warunkach Ubezpieczenia znajdują się dodatkowe uregulowania czy rozszerzenia zakresu to automatycznie zostają włączone do ochrony ubezpieczeniowej. Zapisy Ogólnych Warunkach Ubezpieczenia, z których wynika, że zakres ubezpieczenia jest węższy nie mają zastosowania. W kwestiach nieuregulowanych w SWZ zastosowanie mają Ogólne Warunki Ubezpieczenia Wykonawcy. Zapisy ograniczające lub wyłączające odpowiedzialność mają zastosowanie, chyba,  że opisane w nich sytuacje zostały wprost włączone do zakresu ubezpieczenia zawartego w warunkach szczególnych. </w:t>
      </w:r>
    </w:p>
    <w:p w:rsidR="001141E1" w:rsidRDefault="001141E1">
      <w:pPr>
        <w:pStyle w:val="Tekstpodstawowy2"/>
        <w:spacing w:line="240" w:lineRule="auto"/>
      </w:pPr>
    </w:p>
    <w:p w:rsidR="001141E1" w:rsidRDefault="0001044B">
      <w:pPr>
        <w:pStyle w:val="Tekstpodstawowy2"/>
        <w:numPr>
          <w:ilvl w:val="0"/>
          <w:numId w:val="7"/>
        </w:numPr>
        <w:suppressAutoHyphens w:val="0"/>
        <w:spacing w:after="0" w:line="240" w:lineRule="auto"/>
        <w:jc w:val="both"/>
        <w:rPr>
          <w:b/>
          <w:bCs/>
        </w:rPr>
      </w:pPr>
      <w:r>
        <w:rPr>
          <w:b/>
          <w:bCs/>
        </w:rPr>
        <w:t>Ubezpieczenie mienia od wszystkich ryzyk</w:t>
      </w:r>
    </w:p>
    <w:p w:rsidR="001141E1" w:rsidRDefault="0001044B">
      <w:pPr>
        <w:jc w:val="both"/>
      </w:pPr>
      <w:r>
        <w:t xml:space="preserve">Ubezpieczyciel ponosi odpowiedzialność za nagłe, nieprzewidziane i niezależne od woli ubezpieczonego zdarzenia powodujące zniszczenie, uszkodzenie lub utratę przedmiotu ubezpieczenia objętego ochroną, z zastrzeżeniem wyłączeń oraz z uwzględnieniem dodatkowych postanowień obligatoryjnych i zaakceptowanych warunków fakultatywnych. </w:t>
      </w:r>
    </w:p>
    <w:p w:rsidR="001141E1" w:rsidRDefault="0001044B">
      <w:pPr>
        <w:jc w:val="both"/>
      </w:pPr>
      <w:r>
        <w:t>Zakres ubezpieczenia obligatoryjny musi obejmować w szczególności  szkody w mieniu, znajdującym się w miejscu określonym umową ubezpieczenia, a spowodowane bezpośrednio lub pośrednio niżej wymienionymi zdarzeniami:</w:t>
      </w:r>
    </w:p>
    <w:p w:rsidR="001141E1" w:rsidRDefault="001141E1">
      <w:pPr>
        <w:jc w:val="both"/>
      </w:pPr>
    </w:p>
    <w:p w:rsidR="001141E1" w:rsidRDefault="0001044B">
      <w:pPr>
        <w:ind w:left="60"/>
        <w:jc w:val="both"/>
      </w:pPr>
      <w:r>
        <w:t>1.  pożar  – działanie ognia, który przedostał się poza palenisko lub powstał bez paleniska i rozprzestrzenił się o własnej sile, a także pośrednie oddziaływanie ognia – działanie wysokiej temperatury</w:t>
      </w:r>
    </w:p>
    <w:p w:rsidR="001141E1" w:rsidRDefault="0001044B">
      <w:pPr>
        <w:pStyle w:val="Tekstpodstawowy2"/>
        <w:spacing w:line="240" w:lineRule="auto"/>
      </w:pPr>
      <w:r>
        <w:t>2.  wybuch,</w:t>
      </w:r>
    </w:p>
    <w:p w:rsidR="001141E1" w:rsidRDefault="0001044B">
      <w:pPr>
        <w:pStyle w:val="Tekstpodstawowy2"/>
        <w:spacing w:line="240" w:lineRule="auto"/>
      </w:pPr>
      <w:r>
        <w:t>3.  uderzenie pioruna,</w:t>
      </w:r>
    </w:p>
    <w:p w:rsidR="001141E1" w:rsidRDefault="0001044B">
      <w:pPr>
        <w:jc w:val="both"/>
      </w:pPr>
      <w:r>
        <w:t>4.  upadek statku powietrznego,</w:t>
      </w:r>
    </w:p>
    <w:p w:rsidR="001141E1" w:rsidRDefault="0001044B">
      <w:pPr>
        <w:jc w:val="both"/>
      </w:pPr>
      <w:r>
        <w:t>5.  silny wiatr – każde działanie wiatru o prędkości nie mniejszej niż 10,8 m/s, potwierdzonej przez Instytut Meteorologii i Gospodarki Wodnej (IMIGW), przy braku możliwości uzyskania odpowiednich informacji z IMIGW wystąpienie silnego wiatru stwierdza się na podstawie stanu faktycznego i rozmiaru szkód w miejscu ich powstania, bądź w bezpośrednim ich sąsiedztwie; za spowodowane silnym wiatrem uważa się również szkody powstałe wskutek uderzenia przedmiotu przenoszonego lub powalonego przez silny wiatr,</w:t>
      </w:r>
    </w:p>
    <w:p w:rsidR="001141E1" w:rsidRDefault="0001044B">
      <w:pPr>
        <w:jc w:val="both"/>
      </w:pPr>
      <w:r>
        <w:t>6. deszcz ulewny –  intensywny opad deszczu o współczynniku wydajności wynoszącym co najmniej 2, potwierdzonym przez IMIGW, przy braku możliwości uzyskania odpowiednich informacji z IMIGW wystąpienie deszczu ulewnego i rozmiaru szkód stwierdza się na podstawie stanu faktycznego i rozmiaru szkód  w miejscu ich powstania bądź w bezpośrednim sąsiedztwie,</w:t>
      </w:r>
    </w:p>
    <w:p w:rsidR="001141E1" w:rsidRDefault="0001044B">
      <w:pPr>
        <w:jc w:val="both"/>
      </w:pPr>
      <w:r>
        <w:t xml:space="preserve">7. zalania w następstwie nieszczelnej stolarki okiennej, drzwiowej, ścian, nieszczelnych   łącz zewnętrznych budynku, dachów oraz innych elementów budynków, budowli lub lokali(m.in. nieprawidłowe spawy, zły stan rynien dachowych lub spustowych) a także nieumyślnie pozostawionych otwartych  otworów okiennych, dachowych(m.in. okien i świetlików dachowych, klap dymowych) i drzwiowych – </w:t>
      </w:r>
      <w:proofErr w:type="spellStart"/>
      <w:r>
        <w:rPr>
          <w:bCs/>
        </w:rPr>
        <w:t>podlimit</w:t>
      </w:r>
      <w:proofErr w:type="spellEnd"/>
      <w:r>
        <w:rPr>
          <w:bCs/>
        </w:rPr>
        <w:t xml:space="preserve"> 100.000 zł </w:t>
      </w:r>
      <w:r>
        <w:t>na jedno i wszystkie zdarzenia,</w:t>
      </w:r>
    </w:p>
    <w:p w:rsidR="001141E1" w:rsidRDefault="0001044B">
      <w:pPr>
        <w:jc w:val="both"/>
      </w:pPr>
      <w:r>
        <w:t xml:space="preserve">8. zalanie wskutek cofnięcia się wody lub ścieków z systemów wewnętrznych i publicznych sieci kanalizacyjnych – </w:t>
      </w:r>
      <w:proofErr w:type="spellStart"/>
      <w:r>
        <w:rPr>
          <w:bCs/>
        </w:rPr>
        <w:t>podlimit</w:t>
      </w:r>
      <w:proofErr w:type="spellEnd"/>
      <w:r>
        <w:rPr>
          <w:bCs/>
        </w:rPr>
        <w:t xml:space="preserve"> 50.000</w:t>
      </w:r>
      <w:r>
        <w:t xml:space="preserve"> zł na jedno i wszystkie zdarzenia,</w:t>
      </w:r>
    </w:p>
    <w:p w:rsidR="001141E1" w:rsidRDefault="0001044B">
      <w:pPr>
        <w:pStyle w:val="Tekstpodstawowy2"/>
        <w:spacing w:line="240" w:lineRule="auto"/>
      </w:pPr>
      <w:r>
        <w:t>9.  grad,</w:t>
      </w:r>
    </w:p>
    <w:p w:rsidR="001141E1" w:rsidRDefault="0001044B">
      <w:pPr>
        <w:ind w:left="66"/>
        <w:jc w:val="both"/>
      </w:pPr>
      <w:r>
        <w:lastRenderedPageBreak/>
        <w:t xml:space="preserve">10.  wydostanie się mediów z urządzeń lub instalacji: wodno-kanalizacyjnej, centralnego ogrzewania, technologicznej, klimatyzacyjnej, </w:t>
      </w:r>
      <w:proofErr w:type="spellStart"/>
      <w:r>
        <w:t>ppoż</w:t>
      </w:r>
      <w:proofErr w:type="spellEnd"/>
      <w:r>
        <w:t>, nieumyślne pozostawienie odkręconych kranów, itp.,</w:t>
      </w:r>
    </w:p>
    <w:p w:rsidR="001141E1" w:rsidRDefault="0001044B">
      <w:pPr>
        <w:jc w:val="both"/>
      </w:pPr>
      <w:r>
        <w:t xml:space="preserve">11.  szkody polegające na awarii wszelkich urządzeń lub </w:t>
      </w:r>
      <w:proofErr w:type="spellStart"/>
      <w:r>
        <w:t>instalacji:między</w:t>
      </w:r>
      <w:proofErr w:type="spellEnd"/>
      <w:r>
        <w:t xml:space="preserve"> innymi wodno-kanalizacyjnej, technologicznej, wentylacyjnej, klimatyzacyjnej, </w:t>
      </w:r>
      <w:proofErr w:type="spellStart"/>
      <w:r>
        <w:t>ppoż</w:t>
      </w:r>
      <w:proofErr w:type="spellEnd"/>
      <w:r>
        <w:t xml:space="preserve">, alarmowej, elektrycznej, telefonicznej, teletechnicznej, gazowej, kominowej (w tym szkody w przyłączach wodociągowo-kanalizacyjnych, centralnego ogrzewania, gazowych, elektrycznych, telefonicznych, teletechnicznych powstałe w wyniku awarii),– </w:t>
      </w:r>
      <w:proofErr w:type="spellStart"/>
      <w:r>
        <w:rPr>
          <w:bCs/>
        </w:rPr>
        <w:t>podlimit</w:t>
      </w:r>
      <w:proofErr w:type="spellEnd"/>
      <w:r>
        <w:rPr>
          <w:bCs/>
        </w:rPr>
        <w:t xml:space="preserve"> 200.000 zł</w:t>
      </w:r>
      <w:r>
        <w:t xml:space="preserve"> na jedno i wszystkie zdarzenia,</w:t>
      </w:r>
    </w:p>
    <w:p w:rsidR="001141E1" w:rsidRDefault="0001044B">
      <w:pPr>
        <w:jc w:val="both"/>
      </w:pPr>
      <w:r>
        <w:t xml:space="preserve">12.  uderzenie i najechanie pojazdu drogowego lub szynowego, </w:t>
      </w:r>
    </w:p>
    <w:p w:rsidR="001141E1" w:rsidRDefault="0001044B">
      <w:pPr>
        <w:jc w:val="both"/>
      </w:pPr>
      <w:r>
        <w:t>13.  upadające drzewa i konary drzew, budowle, maszty, dźwigi a także przewrócenie się innych obiektów na ubezpieczone mienie,</w:t>
      </w:r>
    </w:p>
    <w:p w:rsidR="001141E1" w:rsidRDefault="0001044B">
      <w:pPr>
        <w:jc w:val="both"/>
      </w:pPr>
      <w:r>
        <w:t>14.  osuwania i zapadania się ziemi, nie spowodowane działalnością człowieka</w:t>
      </w:r>
    </w:p>
    <w:p w:rsidR="001141E1" w:rsidRDefault="0001044B">
      <w:pPr>
        <w:jc w:val="both"/>
      </w:pPr>
      <w:r>
        <w:t>15. huk ponaddźwiękowy - szkoda powstała w następstwie działania fali uderzeniowej wywołanej przez samoloty odrzutowe podczas przekraczania bariery dźwięku</w:t>
      </w:r>
    </w:p>
    <w:p w:rsidR="001141E1" w:rsidRDefault="0001044B">
      <w:pPr>
        <w:jc w:val="both"/>
      </w:pPr>
      <w:r>
        <w:t>16.  szkody spowodowane topnieniem, zaleganiem śniegu i lodu,</w:t>
      </w:r>
    </w:p>
    <w:p w:rsidR="001141E1" w:rsidRDefault="0001044B">
      <w:pPr>
        <w:jc w:val="both"/>
      </w:pPr>
      <w:r>
        <w:t>17.  dym, sadza,</w:t>
      </w:r>
    </w:p>
    <w:p w:rsidR="001141E1" w:rsidRDefault="0001044B">
      <w:pPr>
        <w:jc w:val="both"/>
      </w:pPr>
      <w:r>
        <w:t>18. przypalenie, stopienie  lub osmalenie (również bez pożaru),</w:t>
      </w:r>
    </w:p>
    <w:p w:rsidR="001141E1" w:rsidRDefault="0001044B">
      <w:pPr>
        <w:jc w:val="both"/>
      </w:pPr>
      <w:r>
        <w:t xml:space="preserve">19. mróz – szkody powstałe w ubezpieczonym mieniu na skutek działania niskiej temperatury - poniżej 0° Celsjusza, </w:t>
      </w:r>
      <w:proofErr w:type="spellStart"/>
      <w:r>
        <w:rPr>
          <w:bCs/>
        </w:rPr>
        <w:t>podlimit</w:t>
      </w:r>
      <w:proofErr w:type="spellEnd"/>
      <w:r>
        <w:rPr>
          <w:bCs/>
        </w:rPr>
        <w:t xml:space="preserve"> 50.000 </w:t>
      </w:r>
      <w:proofErr w:type="spellStart"/>
      <w:r>
        <w:rPr>
          <w:bCs/>
        </w:rPr>
        <w:t>zł</w:t>
      </w:r>
      <w:r>
        <w:t>na</w:t>
      </w:r>
      <w:proofErr w:type="spellEnd"/>
      <w:r>
        <w:t xml:space="preserve"> jedno i wszystkie zdarzenia</w:t>
      </w:r>
    </w:p>
    <w:p w:rsidR="001141E1" w:rsidRDefault="0001044B">
      <w:pPr>
        <w:jc w:val="both"/>
      </w:pPr>
      <w:r>
        <w:t xml:space="preserve">20.  powódź </w:t>
      </w:r>
    </w:p>
    <w:p w:rsidR="001141E1" w:rsidRDefault="0001044B">
      <w:pPr>
        <w:jc w:val="both"/>
      </w:pPr>
      <w:r>
        <w:t xml:space="preserve">21. podtopienie – zalanie terenów bez wystąpienia wód z brzegów, w wyniku deszczu nawalnego oraz topnienia mas śniegu </w:t>
      </w:r>
      <w:proofErr w:type="spellStart"/>
      <w:r>
        <w:t>podlimit</w:t>
      </w:r>
      <w:proofErr w:type="spellEnd"/>
      <w:r>
        <w:t xml:space="preserve"> </w:t>
      </w:r>
      <w:r>
        <w:rPr>
          <w:bCs/>
        </w:rPr>
        <w:t>50.000 zł</w:t>
      </w:r>
    </w:p>
    <w:p w:rsidR="001141E1" w:rsidRDefault="0001044B">
      <w:pPr>
        <w:jc w:val="both"/>
      </w:pPr>
      <w:r>
        <w:t xml:space="preserve">22. wody gruntowe – szkody powstałe wskutek zalania w następstwie podniesienia się wód gruntowych </w:t>
      </w:r>
      <w:r w:rsidR="001A3D74">
        <w:t xml:space="preserve">o ile nie są skutkiem powolnego lub systematycznego niszczenia przedmiotu ubezpieczenia </w:t>
      </w:r>
      <w:r>
        <w:t xml:space="preserve">– </w:t>
      </w:r>
      <w:proofErr w:type="spellStart"/>
      <w:r>
        <w:t>podlimit</w:t>
      </w:r>
      <w:proofErr w:type="spellEnd"/>
      <w:r>
        <w:t xml:space="preserve"> </w:t>
      </w:r>
      <w:r>
        <w:rPr>
          <w:bCs/>
        </w:rPr>
        <w:t>25 000 zł,</w:t>
      </w:r>
    </w:p>
    <w:p w:rsidR="001141E1" w:rsidRDefault="0001044B">
      <w:pPr>
        <w:pStyle w:val="Tekstpodstawowy2"/>
        <w:spacing w:line="240" w:lineRule="auto"/>
      </w:pPr>
      <w:r>
        <w:t xml:space="preserve">23.  wandalizm (dewastacja) (rozmyślne zniszczenie lub uszkodzenie mienia przez osoby trzecie, w tym m.in. związane z ryzkiem kradzieży z włamaniem, rabunkiem, kradzieży zwykłej) z włączeniem graffiti –  </w:t>
      </w:r>
      <w:proofErr w:type="spellStart"/>
      <w:r>
        <w:t>podlimit</w:t>
      </w:r>
      <w:proofErr w:type="spellEnd"/>
      <w:r>
        <w:t xml:space="preserve"> </w:t>
      </w:r>
      <w:r>
        <w:rPr>
          <w:bCs/>
        </w:rPr>
        <w:t>100.000PLN</w:t>
      </w:r>
      <w:r>
        <w:t xml:space="preserve"> ( w tym </w:t>
      </w:r>
      <w:proofErr w:type="spellStart"/>
      <w:r>
        <w:t>podlimit</w:t>
      </w:r>
      <w:proofErr w:type="spellEnd"/>
      <w:r>
        <w:t xml:space="preserve"> na graffiti 20.000 zł), </w:t>
      </w:r>
    </w:p>
    <w:p w:rsidR="001141E1" w:rsidRDefault="0001044B">
      <w:pPr>
        <w:jc w:val="both"/>
      </w:pPr>
      <w:r>
        <w:t>24. zanieczyszczenie lub skażenie ubezpieczonego mienia w następstwie zdarzeń objętych zakresem ubezpieczenia</w:t>
      </w:r>
    </w:p>
    <w:p w:rsidR="001141E1" w:rsidRDefault="0001044B">
      <w:pPr>
        <w:jc w:val="both"/>
      </w:pPr>
      <w:r>
        <w:t>25. kradzież z włamaniem - zabór mienia, którego sprawca dokonał lub usiłował dokonać z zamkniętego lokalu, urządzenia, schowka po usunięciu istniejących zabezpieczeń przy użyciu siły lub narzędzi, albo też w wyniku otwarcia zabezpieczenia kluczem podrobionym, dopasowanym lub oryginalnym, który zdobył przez kradzież z włamaniem z innego lokalu lub w wyniku rabunku, a także zabór mienia, dokonany przez sprawcę, który ukrył się w lokalu przed jego zamknięciem, a Ubezpieczający przy zastosowaniu należytej staranności, nie mógł ujawnić tego faktu, a sprawca pozostawił ślady, które mogą być użyte jako środki dowodowe (</w:t>
      </w:r>
      <w:proofErr w:type="spellStart"/>
      <w:r>
        <w:rPr>
          <w:bCs/>
        </w:rPr>
        <w:t>podlimit</w:t>
      </w:r>
      <w:proofErr w:type="spellEnd"/>
      <w:r>
        <w:rPr>
          <w:bCs/>
        </w:rPr>
        <w:t xml:space="preserve"> 300.000 zł)</w:t>
      </w:r>
      <w:r>
        <w:t xml:space="preserve">dla kradzieży z włamaniem dotyczy maszyn, urządzeń, wyposażenia, stałych elementów budynków i budowli, </w:t>
      </w:r>
      <w:proofErr w:type="spellStart"/>
      <w:r>
        <w:t>niskocennych</w:t>
      </w:r>
      <w:proofErr w:type="spellEnd"/>
      <w:r>
        <w:t xml:space="preserve"> składników majątku, budowli, zbiorów bibliotecznych, księgowych, dokumentów</w:t>
      </w:r>
      <w:r>
        <w:rPr>
          <w:b/>
          <w:bCs/>
        </w:rPr>
        <w:t xml:space="preserve">, </w:t>
      </w:r>
      <w:r>
        <w:t xml:space="preserve">środków obrotowych, mienia osób trzecich, mienie pracowników, nakładów inwestycyjnych. </w:t>
      </w:r>
    </w:p>
    <w:p w:rsidR="001141E1" w:rsidRDefault="0001044B">
      <w:pPr>
        <w:jc w:val="both"/>
      </w:pPr>
      <w:r>
        <w:t xml:space="preserve">Kradzież z włamaniem dla gotówki w lokalu, w kasie, w transporcie, – </w:t>
      </w:r>
      <w:r>
        <w:rPr>
          <w:bCs/>
        </w:rPr>
        <w:t>20.000 zł</w:t>
      </w:r>
      <w:r>
        <w:t xml:space="preserve"> na jedno i wszystkie zdarzenia)  oraz   kradzież zwykła– zabór mienia bez pozostawienia śladów włamania </w:t>
      </w:r>
      <w:proofErr w:type="spellStart"/>
      <w:r>
        <w:t>podlimit</w:t>
      </w:r>
      <w:proofErr w:type="spellEnd"/>
      <w:r>
        <w:t xml:space="preserve"> na jedno i wszystkie zdarzenia w okresie ubezpieczenia</w:t>
      </w:r>
    </w:p>
    <w:p w:rsidR="001141E1" w:rsidRDefault="0001044B">
      <w:pPr>
        <w:jc w:val="both"/>
      </w:pPr>
      <w:r>
        <w:t xml:space="preserve">Kradzież zwykła z </w:t>
      </w:r>
      <w:proofErr w:type="spellStart"/>
      <w:r>
        <w:t>podlimitem</w:t>
      </w:r>
      <w:proofErr w:type="spellEnd"/>
      <w:r>
        <w:t xml:space="preserve"> – </w:t>
      </w:r>
      <w:r>
        <w:rPr>
          <w:bCs/>
        </w:rPr>
        <w:t>40.000 zł</w:t>
      </w:r>
      <w:r>
        <w:t xml:space="preserve"> dotyczy maszyn, urządzeń, wyposażenia, stałych elementów budynków i budowli, </w:t>
      </w:r>
      <w:proofErr w:type="spellStart"/>
      <w:r>
        <w:t>niskocennych</w:t>
      </w:r>
      <w:proofErr w:type="spellEnd"/>
      <w:r>
        <w:t xml:space="preserve"> składników majątku, budowli, zbiorów bibliotecznych, księgowych, dokumentów</w:t>
      </w:r>
      <w:r>
        <w:rPr>
          <w:b/>
          <w:bCs/>
        </w:rPr>
        <w:t xml:space="preserve">, </w:t>
      </w:r>
      <w:r>
        <w:t xml:space="preserve">środków obrotowych, mienia osób trzecich, mienie pracowników, nakładów inwestycyjnych, gotówki w lokalu, w kasie, w transporcie. </w:t>
      </w:r>
    </w:p>
    <w:p w:rsidR="001141E1" w:rsidRDefault="0001044B">
      <w:pPr>
        <w:jc w:val="both"/>
      </w:pPr>
      <w:r>
        <w:lastRenderedPageBreak/>
        <w:t xml:space="preserve">26. rabunek - zabór ubezpieczonego mienia przy użyciu przemocy fizycznej lub groźby, jej natychmiastowego użycia w stosunku do ubezpieczającego, osób przez niego zatrudnionych lub jakichkolwiek innych osób, doprowadzając je do stanu nieprzytomności lub bezbronności, bądź doprowadzając do lokalu, urządzenia (m.in. parkometru, zamku od toalet), schowka lub pojazdu osobę posiadającą klucze i zmuszając ją do otworzenia albo otwarcia kluczami zrabowanymi – </w:t>
      </w:r>
      <w:r>
        <w:rPr>
          <w:bCs/>
        </w:rPr>
        <w:t>300.000 zł</w:t>
      </w:r>
      <w:r>
        <w:t xml:space="preserve"> - dla maszyn, urządzeń, wyposażenia, stałych elementów budynków i budowli, </w:t>
      </w:r>
      <w:proofErr w:type="spellStart"/>
      <w:r>
        <w:t>niskocennych</w:t>
      </w:r>
      <w:proofErr w:type="spellEnd"/>
      <w:r>
        <w:t xml:space="preserve"> składników majątku, budowli, zbiorów bibliotecznych, księgowych, dokumentów</w:t>
      </w:r>
      <w:r>
        <w:rPr>
          <w:b/>
          <w:bCs/>
        </w:rPr>
        <w:t xml:space="preserve">, </w:t>
      </w:r>
      <w:r>
        <w:t xml:space="preserve">środków obrotowych, mienia osób trzecich, mienie pracowników, nakładów inwestycyjnych. Dla gotówki w lokalu, w kasie, w transporcie – </w:t>
      </w:r>
      <w:r>
        <w:rPr>
          <w:bCs/>
        </w:rPr>
        <w:t>20.000 zł</w:t>
      </w:r>
      <w:r>
        <w:t xml:space="preserve"> na jedno i wszystkie zdarzenia.</w:t>
      </w:r>
    </w:p>
    <w:p w:rsidR="001141E1" w:rsidRDefault="0001044B">
      <w:pPr>
        <w:jc w:val="both"/>
      </w:pPr>
      <w:r>
        <w:t xml:space="preserve">27. przepięcia, za które uważa się powstałe z jakiejkolwiek przyczyny krótkotrwałe wzrosty napięcia przekraczające maksymalne dopuszczalne napięcie robocze w sieci i/lub instalacji zasilającej, teleinformatycznej lub instalacji antenowej, powodujące uszkodzenie bądź zniszczenie przedmiotu ubezpieczenia – </w:t>
      </w:r>
      <w:proofErr w:type="spellStart"/>
      <w:r>
        <w:t>podlimit</w:t>
      </w:r>
      <w:proofErr w:type="spellEnd"/>
      <w:r>
        <w:t xml:space="preserve"> </w:t>
      </w:r>
      <w:r>
        <w:rPr>
          <w:bCs/>
        </w:rPr>
        <w:t>200.000 złotych</w:t>
      </w:r>
      <w:r>
        <w:t xml:space="preserve"> na jedno i wszystkie zdarzenia.</w:t>
      </w:r>
    </w:p>
    <w:p w:rsidR="001141E1" w:rsidRDefault="0001044B">
      <w:pPr>
        <w:tabs>
          <w:tab w:val="left" w:pos="3969"/>
        </w:tabs>
        <w:jc w:val="both"/>
      </w:pPr>
      <w:r>
        <w:t xml:space="preserve">28. katastrofa budowlana - szkody powstałe w ubezpieczonym mieniu wskutek niezamierzonego gwałtownego zniszczenia obiektu budowlanego lub jego części, w rozumieniu prawa budowlanego. </w:t>
      </w:r>
      <w:proofErr w:type="spellStart"/>
      <w:r>
        <w:rPr>
          <w:bCs/>
        </w:rPr>
        <w:t>Podlimit</w:t>
      </w:r>
      <w:proofErr w:type="spellEnd"/>
      <w:r>
        <w:rPr>
          <w:bCs/>
        </w:rPr>
        <w:t xml:space="preserve"> 1 000 000 zł</w:t>
      </w:r>
      <w:r>
        <w:t xml:space="preserve"> na jedno i wszystkie zdarzenia w okresie ubezpieczenia</w:t>
      </w:r>
    </w:p>
    <w:p w:rsidR="001141E1" w:rsidRDefault="001141E1">
      <w:pPr>
        <w:jc w:val="both"/>
        <w:rPr>
          <w:b/>
          <w:bCs/>
        </w:rPr>
      </w:pPr>
    </w:p>
    <w:p w:rsidR="001141E1" w:rsidRDefault="0001044B">
      <w:pPr>
        <w:jc w:val="both"/>
        <w:rPr>
          <w:b/>
          <w:bCs/>
        </w:rPr>
      </w:pPr>
      <w:r>
        <w:rPr>
          <w:b/>
          <w:bCs/>
        </w:rPr>
        <w:t>Koszty dodatkowe:</w:t>
      </w:r>
    </w:p>
    <w:p w:rsidR="001141E1" w:rsidRDefault="0001044B">
      <w:pPr>
        <w:pStyle w:val="Tekstpodstawowy21"/>
        <w:rPr>
          <w:rFonts w:ascii="Times New Roman" w:hAnsi="Times New Roman"/>
        </w:rPr>
      </w:pPr>
      <w:r>
        <w:rPr>
          <w:rFonts w:ascii="Times New Roman" w:hAnsi="Times New Roman"/>
        </w:rPr>
        <w:t xml:space="preserve">1.  koszty dodatkowe i szkody związane z prowadzeniem akcji ratowniczej, (m. in. dozór </w:t>
      </w:r>
    </w:p>
    <w:p w:rsidR="001141E1" w:rsidRDefault="0001044B">
      <w:pPr>
        <w:pStyle w:val="Tekstpodstawowy21"/>
        <w:rPr>
          <w:rFonts w:ascii="Times New Roman" w:hAnsi="Times New Roman"/>
        </w:rPr>
      </w:pPr>
      <w:r>
        <w:rPr>
          <w:rFonts w:ascii="Times New Roman" w:hAnsi="Times New Roman"/>
        </w:rPr>
        <w:t>mienia, opłaty za przechowanie)</w:t>
      </w:r>
    </w:p>
    <w:p w:rsidR="001141E1" w:rsidRDefault="0001044B">
      <w:pPr>
        <w:pStyle w:val="Tekstpodstawowy21"/>
        <w:rPr>
          <w:rFonts w:ascii="Times New Roman" w:hAnsi="Times New Roman"/>
        </w:rPr>
      </w:pPr>
      <w:r>
        <w:rPr>
          <w:rFonts w:ascii="Times New Roman" w:hAnsi="Times New Roman"/>
        </w:rPr>
        <w:t xml:space="preserve">2. koszty dodatkowe i szkody  związane z zabezpieczeniem mienia zagrożonego szkodą, </w:t>
      </w:r>
    </w:p>
    <w:p w:rsidR="001141E1" w:rsidRDefault="0001044B">
      <w:pPr>
        <w:pStyle w:val="Tekstpodstawowy21"/>
        <w:rPr>
          <w:rFonts w:ascii="Times New Roman" w:hAnsi="Times New Roman"/>
        </w:rPr>
      </w:pPr>
      <w:r>
        <w:rPr>
          <w:rFonts w:ascii="Times New Roman" w:hAnsi="Times New Roman"/>
        </w:rPr>
        <w:t>zabezpieczeniem mienia po szkodzie oraz przed zwiększeniem rozmiarów szkody, łącznie</w:t>
      </w:r>
      <w:r>
        <w:rPr>
          <w:rFonts w:ascii="Times New Roman" w:hAnsi="Times New Roman"/>
        </w:rPr>
        <w:br/>
        <w:t>z kosztami przekwaterowania i zakwaterowania osób i mienia, (nawet jeśli środki te były właściwe,  chociażby okazały  się nieskuteczne)</w:t>
      </w:r>
    </w:p>
    <w:p w:rsidR="001141E1" w:rsidRDefault="0001044B">
      <w:pPr>
        <w:pStyle w:val="Tekstpodstawowy21"/>
        <w:tabs>
          <w:tab w:val="left" w:pos="0"/>
        </w:tabs>
        <w:rPr>
          <w:rFonts w:ascii="Times New Roman" w:hAnsi="Times New Roman"/>
        </w:rPr>
      </w:pPr>
      <w:r>
        <w:rPr>
          <w:rFonts w:ascii="Times New Roman" w:hAnsi="Times New Roman"/>
        </w:rPr>
        <w:t xml:space="preserve">3. koszty dodatkowe i szkody związane z uprzątnięciem pozostałości po szkodzie, łącznie z </w:t>
      </w:r>
    </w:p>
    <w:p w:rsidR="001141E1" w:rsidRDefault="0001044B">
      <w:pPr>
        <w:pStyle w:val="Tekstpodstawowy21"/>
        <w:tabs>
          <w:tab w:val="left" w:pos="0"/>
        </w:tabs>
        <w:rPr>
          <w:rFonts w:ascii="Times New Roman" w:hAnsi="Times New Roman"/>
        </w:rPr>
      </w:pPr>
      <w:r>
        <w:rPr>
          <w:rFonts w:ascii="Times New Roman" w:hAnsi="Times New Roman"/>
        </w:rPr>
        <w:t xml:space="preserve">kosztami rozbiórki, demontażu i wywiezienia pozostałości, koszty związane z usunięciem </w:t>
      </w:r>
    </w:p>
    <w:p w:rsidR="001141E1" w:rsidRDefault="0001044B">
      <w:pPr>
        <w:pStyle w:val="Tekstpodstawowy21"/>
        <w:tabs>
          <w:tab w:val="left" w:pos="0"/>
        </w:tabs>
        <w:rPr>
          <w:rFonts w:ascii="Times New Roman" w:hAnsi="Times New Roman"/>
        </w:rPr>
      </w:pPr>
      <w:r>
        <w:rPr>
          <w:rFonts w:ascii="Times New Roman" w:hAnsi="Times New Roman"/>
        </w:rPr>
        <w:t xml:space="preserve">awarii (przyłączy wodociągowo-kanalizacyjnych, centralnego ogrzewania, gazowych, </w:t>
      </w:r>
    </w:p>
    <w:p w:rsidR="001141E1" w:rsidRDefault="0001044B">
      <w:pPr>
        <w:pStyle w:val="Tekstpodstawowy21"/>
        <w:tabs>
          <w:tab w:val="left" w:pos="0"/>
        </w:tabs>
        <w:rPr>
          <w:rFonts w:ascii="Times New Roman" w:hAnsi="Times New Roman"/>
        </w:rPr>
      </w:pPr>
      <w:r>
        <w:rPr>
          <w:rFonts w:ascii="Times New Roman" w:hAnsi="Times New Roman"/>
        </w:rPr>
        <w:t>elektrycznych, klimatyzacji itp.) oraz koszty poszukiwania przyczyn awarii.</w:t>
      </w:r>
    </w:p>
    <w:p w:rsidR="001141E1" w:rsidRDefault="0001044B">
      <w:pPr>
        <w:jc w:val="both"/>
      </w:pPr>
      <w:r>
        <w:t xml:space="preserve">4. koszty wynagrodzenia rzeczoznawców powołanych za zgodą zakładu ubezpieczeń, w celu </w:t>
      </w:r>
    </w:p>
    <w:p w:rsidR="001141E1" w:rsidRDefault="0001044B">
      <w:pPr>
        <w:jc w:val="both"/>
      </w:pPr>
      <w:r>
        <w:t>ustalenia okoliczności bądź rozmiaru szkody.</w:t>
      </w:r>
    </w:p>
    <w:p w:rsidR="001141E1" w:rsidRDefault="0001044B">
      <w:pPr>
        <w:jc w:val="both"/>
      </w:pPr>
      <w:r>
        <w:t xml:space="preserve">5. koszty naprawy zabezpieczeń (w tym elewacji zewnętrznej, szyb i drzwi zewnętrznych), </w:t>
      </w:r>
    </w:p>
    <w:p w:rsidR="001141E1" w:rsidRDefault="001141E1">
      <w:pPr>
        <w:jc w:val="both"/>
      </w:pPr>
    </w:p>
    <w:p w:rsidR="001141E1" w:rsidRDefault="001141E1">
      <w:pPr>
        <w:jc w:val="both"/>
      </w:pPr>
    </w:p>
    <w:p w:rsidR="001141E1" w:rsidRDefault="0001044B">
      <w:pPr>
        <w:pStyle w:val="Tekstpodstawowy21"/>
        <w:rPr>
          <w:rFonts w:ascii="Times New Roman" w:hAnsi="Times New Roman"/>
        </w:rPr>
      </w:pPr>
      <w:r>
        <w:rPr>
          <w:rFonts w:ascii="Times New Roman" w:hAnsi="Times New Roman"/>
        </w:rPr>
        <w:t xml:space="preserve">Limit na koszty i szkody dodatkowe (odrębny od sum ubezpieczenia mienia) – 1.000.000 zł na jedno i wszystkie zdarzenia </w:t>
      </w:r>
    </w:p>
    <w:p w:rsidR="001141E1" w:rsidRDefault="001141E1">
      <w:pPr>
        <w:jc w:val="both"/>
      </w:pPr>
    </w:p>
    <w:p w:rsidR="001141E1" w:rsidRDefault="0001044B">
      <w:pPr>
        <w:jc w:val="both"/>
        <w:rPr>
          <w:b/>
          <w:bCs/>
        </w:rPr>
      </w:pPr>
      <w:r>
        <w:rPr>
          <w:b/>
          <w:bCs/>
        </w:rPr>
        <w:t>Przedmiot ubezpieczenia:</w:t>
      </w:r>
    </w:p>
    <w:p w:rsidR="001141E1" w:rsidRDefault="0001044B">
      <w:pPr>
        <w:jc w:val="both"/>
      </w:pPr>
      <w:r>
        <w:t xml:space="preserve">Budynki (również niezamieszkałe przez okres dłuższy niż 30 dni, a także te w trakcie przebudowy, remontu i modernizacji – z maksymalnym limitem odszkodowawczym w wysokości 500.000 zł na jedno i wszystkie zdarzenia) wiaty przystankowe, stałe elementy budynków i budowli, budowle, maszyny, urządzenia, wyposażenie, </w:t>
      </w:r>
      <w:proofErr w:type="spellStart"/>
      <w:r>
        <w:t>niskocenne</w:t>
      </w:r>
      <w:proofErr w:type="spellEnd"/>
      <w:r>
        <w:t xml:space="preserve"> sk</w:t>
      </w:r>
      <w:r w:rsidR="00FB0B5D">
        <w:t>ładniki majątku</w:t>
      </w:r>
      <w:r>
        <w:t xml:space="preserve">, zbiory biblioteczne, zbiory księgowe, dokumenty (w tym archiwa teczki), mienie osób trzecich,  gotówka w lokalu, transporcie, </w:t>
      </w:r>
    </w:p>
    <w:p w:rsidR="001141E1" w:rsidRDefault="0001044B">
      <w:pPr>
        <w:jc w:val="both"/>
      </w:pPr>
      <w:r>
        <w:t xml:space="preserve">środki obrotowe, nakłady inwestycyjne. </w:t>
      </w:r>
    </w:p>
    <w:p w:rsidR="001141E1" w:rsidRDefault="001141E1">
      <w:pPr>
        <w:jc w:val="both"/>
      </w:pPr>
    </w:p>
    <w:p w:rsidR="001141E1" w:rsidRDefault="001141E1">
      <w:pPr>
        <w:jc w:val="both"/>
      </w:pPr>
    </w:p>
    <w:p w:rsidR="001141E1" w:rsidRDefault="001141E1">
      <w:pPr>
        <w:jc w:val="both"/>
      </w:pPr>
    </w:p>
    <w:p w:rsidR="001141E1" w:rsidRDefault="001141E1">
      <w:pPr>
        <w:jc w:val="both"/>
      </w:pPr>
    </w:p>
    <w:p w:rsidR="001141E1" w:rsidRDefault="0001044B">
      <w:pPr>
        <w:jc w:val="both"/>
        <w:rPr>
          <w:b/>
          <w:bCs/>
        </w:rPr>
      </w:pPr>
      <w:r>
        <w:rPr>
          <w:b/>
          <w:bCs/>
        </w:rPr>
        <w:t>System ubezpieczenia na sumy stałe:</w:t>
      </w:r>
    </w:p>
    <w:p w:rsidR="001141E1" w:rsidRDefault="0001044B">
      <w:pPr>
        <w:jc w:val="both"/>
      </w:pPr>
      <w:r>
        <w:t>Budynki, wiaty przystankowe (wartość odtworzeniowa)</w:t>
      </w:r>
    </w:p>
    <w:p w:rsidR="001141E1" w:rsidRDefault="001141E1">
      <w:pPr>
        <w:jc w:val="both"/>
        <w:rPr>
          <w:b/>
          <w:bCs/>
        </w:rPr>
      </w:pPr>
    </w:p>
    <w:p w:rsidR="001141E1" w:rsidRDefault="0001044B">
      <w:pPr>
        <w:jc w:val="both"/>
        <w:rPr>
          <w:b/>
          <w:bCs/>
        </w:rPr>
      </w:pPr>
      <w:r>
        <w:rPr>
          <w:b/>
          <w:bCs/>
        </w:rPr>
        <w:t xml:space="preserve">System ubezpieczenia na pierwsze ryzyko: </w:t>
      </w:r>
    </w:p>
    <w:p w:rsidR="001141E1" w:rsidRDefault="0001044B">
      <w:pPr>
        <w:jc w:val="both"/>
      </w:pPr>
      <w:r>
        <w:t xml:space="preserve">Budowle, maszyny, urządzenia, wyposażenie, </w:t>
      </w:r>
      <w:proofErr w:type="spellStart"/>
      <w:r>
        <w:t>niskocenne</w:t>
      </w:r>
      <w:proofErr w:type="spellEnd"/>
      <w:r>
        <w:t xml:space="preserve"> składniki majątku, stałe elementy budynków i budowli, zbiory biblioteczne, zbiory księgowe, dokumenty (w tym archiwa teczki), mienie osób trzecich, nakłady inwestycyjne (wartość odtworzeniowa), gotówka w lokalu, transporcie, (wartość nominalna), środki obrotowe (cena zakupu).</w:t>
      </w:r>
    </w:p>
    <w:p w:rsidR="001141E1" w:rsidRDefault="001141E1">
      <w:pPr>
        <w:jc w:val="both"/>
      </w:pPr>
    </w:p>
    <w:p w:rsidR="001141E1" w:rsidRDefault="0001044B">
      <w:pPr>
        <w:jc w:val="both"/>
      </w:pPr>
      <w:r>
        <w:rPr>
          <w:b/>
          <w:bCs/>
        </w:rPr>
        <w:t>Miejsce ubezpieczenia</w:t>
      </w:r>
      <w:r>
        <w:t xml:space="preserve">: </w:t>
      </w:r>
    </w:p>
    <w:p w:rsidR="001141E1" w:rsidRDefault="0001044B">
      <w:pPr>
        <w:jc w:val="both"/>
      </w:pPr>
      <w:r>
        <w:t xml:space="preserve">Teren Gminy </w:t>
      </w:r>
      <w:r w:rsidR="00FB0B5D">
        <w:t>Poniec</w:t>
      </w:r>
      <w:r>
        <w:t xml:space="preserve"> (także podczas przenoszenia, przewożenia, użytkowania mienia poza lokalizacjami, w których jednostki prowadzą działalność, w tym użytkowane mienie przez osoby trzecie)</w:t>
      </w:r>
    </w:p>
    <w:p w:rsidR="001141E1" w:rsidRDefault="001141E1">
      <w:pPr>
        <w:jc w:val="both"/>
      </w:pPr>
    </w:p>
    <w:p w:rsidR="001141E1" w:rsidRDefault="0001044B">
      <w:pPr>
        <w:jc w:val="both"/>
        <w:rPr>
          <w:u w:val="single"/>
        </w:rPr>
      </w:pPr>
      <w:r>
        <w:rPr>
          <w:u w:val="single"/>
        </w:rPr>
        <w:t xml:space="preserve">Ograniczenia odszkodowawcze: </w:t>
      </w:r>
    </w:p>
    <w:p w:rsidR="001141E1" w:rsidRDefault="0001044B">
      <w:pPr>
        <w:jc w:val="both"/>
      </w:pPr>
      <w:r>
        <w:t>franszyza integralna: Brak,</w:t>
      </w:r>
    </w:p>
    <w:p w:rsidR="001141E1" w:rsidRDefault="0001044B">
      <w:pPr>
        <w:jc w:val="both"/>
      </w:pPr>
      <w:r>
        <w:t>franszyza redukcyjna lub udział własny: Brak.</w:t>
      </w:r>
    </w:p>
    <w:p w:rsidR="001141E1" w:rsidRDefault="001141E1">
      <w:pPr>
        <w:jc w:val="both"/>
      </w:pPr>
    </w:p>
    <w:p w:rsidR="001141E1" w:rsidRDefault="0001044B">
      <w:pPr>
        <w:jc w:val="both"/>
        <w:rPr>
          <w:b/>
          <w:bCs/>
        </w:rPr>
      </w:pPr>
      <w:r>
        <w:rPr>
          <w:b/>
          <w:bCs/>
        </w:rPr>
        <w:t xml:space="preserve">II. </w:t>
      </w:r>
      <w:r>
        <w:rPr>
          <w:b/>
          <w:bCs/>
        </w:rPr>
        <w:tab/>
        <w:t>Ubezpieczenie szyb i innych przedmiotów od stłuczenia.</w:t>
      </w:r>
    </w:p>
    <w:p w:rsidR="001141E1" w:rsidRDefault="001141E1">
      <w:pPr>
        <w:jc w:val="both"/>
        <w:rPr>
          <w:b/>
          <w:bCs/>
        </w:rPr>
      </w:pPr>
    </w:p>
    <w:p w:rsidR="001141E1" w:rsidRDefault="0001044B">
      <w:pPr>
        <w:jc w:val="both"/>
        <w:rPr>
          <w:b/>
          <w:bCs/>
        </w:rPr>
      </w:pPr>
      <w:r>
        <w:rPr>
          <w:b/>
          <w:bCs/>
        </w:rPr>
        <w:t>Zakres ubezpieczenia:</w:t>
      </w:r>
    </w:p>
    <w:p w:rsidR="001141E1" w:rsidRDefault="0001044B">
      <w:pPr>
        <w:jc w:val="both"/>
      </w:pPr>
      <w:r>
        <w:t>Zakład ubezpieczeń odpowiada za szkody powstałe wskutek rozbicia, stłuczenia oraz pęknięcia ubezpieczonych przedmiotów. Za szkodę uważa się utratę lub ubytek wartości ubezpieczonych przedmiotów z powodu ich zniszczenia lub uszkodzenia.</w:t>
      </w:r>
    </w:p>
    <w:p w:rsidR="001141E1" w:rsidRDefault="001141E1">
      <w:pPr>
        <w:jc w:val="both"/>
      </w:pPr>
    </w:p>
    <w:p w:rsidR="001141E1" w:rsidRDefault="0001044B">
      <w:pPr>
        <w:jc w:val="both"/>
        <w:rPr>
          <w:b/>
          <w:bCs/>
        </w:rPr>
      </w:pPr>
      <w:r>
        <w:rPr>
          <w:b/>
          <w:bCs/>
        </w:rPr>
        <w:t xml:space="preserve">Przedmiot ubezpieczenia: </w:t>
      </w:r>
    </w:p>
    <w:p w:rsidR="001141E1" w:rsidRDefault="0001044B">
      <w:pPr>
        <w:jc w:val="both"/>
      </w:pPr>
      <w:r>
        <w:t>Wszelkie oszklenia należące do Ubezpieczającego, tj. szyby okienne i drzwiowe, oszklenia ścienne i dachowe, gabloty reklamowe, szyldy, neony, tablice świetlne i itp.</w:t>
      </w:r>
    </w:p>
    <w:p w:rsidR="001141E1" w:rsidRDefault="001141E1">
      <w:pPr>
        <w:jc w:val="both"/>
      </w:pPr>
    </w:p>
    <w:p w:rsidR="001141E1" w:rsidRDefault="0001044B">
      <w:pPr>
        <w:jc w:val="both"/>
        <w:rPr>
          <w:b/>
          <w:bCs/>
        </w:rPr>
      </w:pPr>
      <w:r>
        <w:rPr>
          <w:b/>
          <w:bCs/>
        </w:rPr>
        <w:t xml:space="preserve">System ubezpieczenia  na pierwsze ryzyko </w:t>
      </w:r>
    </w:p>
    <w:p w:rsidR="001141E1" w:rsidRDefault="001141E1">
      <w:pPr>
        <w:jc w:val="both"/>
      </w:pPr>
    </w:p>
    <w:p w:rsidR="001141E1" w:rsidRDefault="001141E1">
      <w:pPr>
        <w:jc w:val="both"/>
        <w:rPr>
          <w:b/>
          <w:bCs/>
        </w:rPr>
      </w:pPr>
    </w:p>
    <w:p w:rsidR="001141E1" w:rsidRDefault="0001044B">
      <w:pPr>
        <w:jc w:val="both"/>
      </w:pPr>
      <w:r>
        <w:rPr>
          <w:b/>
          <w:bCs/>
        </w:rPr>
        <w:t>Miejsce ubezpieczenia</w:t>
      </w:r>
      <w:r>
        <w:t xml:space="preserve">: </w:t>
      </w:r>
    </w:p>
    <w:p w:rsidR="001141E1" w:rsidRDefault="00FB0B5D">
      <w:pPr>
        <w:jc w:val="both"/>
      </w:pPr>
      <w:r>
        <w:t>Wszelkie e</w:t>
      </w:r>
      <w:r w:rsidR="0001044B">
        <w:t xml:space="preserve">lementy szklane zlokalizowane na terenie </w:t>
      </w:r>
      <w:r>
        <w:t>Gminy Poniec</w:t>
      </w:r>
      <w:r w:rsidR="0001044B">
        <w:t>.</w:t>
      </w:r>
    </w:p>
    <w:p w:rsidR="001141E1" w:rsidRDefault="001141E1">
      <w:pPr>
        <w:jc w:val="both"/>
      </w:pPr>
    </w:p>
    <w:p w:rsidR="001141E1" w:rsidRDefault="001141E1">
      <w:pPr>
        <w:jc w:val="both"/>
      </w:pPr>
    </w:p>
    <w:p w:rsidR="001141E1" w:rsidRDefault="0001044B">
      <w:pPr>
        <w:jc w:val="both"/>
        <w:rPr>
          <w:u w:val="single"/>
        </w:rPr>
      </w:pPr>
      <w:r>
        <w:rPr>
          <w:u w:val="single"/>
        </w:rPr>
        <w:t xml:space="preserve">Ograniczenia odszkodowawcze: </w:t>
      </w:r>
    </w:p>
    <w:p w:rsidR="001141E1" w:rsidRDefault="0001044B">
      <w:pPr>
        <w:jc w:val="both"/>
      </w:pPr>
      <w:r>
        <w:t>franszyza integralna, franszyza redukcyjna, udział własny – brak</w:t>
      </w:r>
    </w:p>
    <w:p w:rsidR="001141E1" w:rsidRDefault="001141E1">
      <w:pPr>
        <w:jc w:val="both"/>
      </w:pPr>
    </w:p>
    <w:p w:rsidR="001141E1" w:rsidRDefault="001141E1">
      <w:pPr>
        <w:jc w:val="both"/>
      </w:pPr>
    </w:p>
    <w:p w:rsidR="001141E1" w:rsidRDefault="0001044B">
      <w:pPr>
        <w:jc w:val="both"/>
        <w:rPr>
          <w:b/>
          <w:bCs/>
        </w:rPr>
      </w:pPr>
      <w:r>
        <w:rPr>
          <w:b/>
          <w:bCs/>
        </w:rPr>
        <w:t>III.</w:t>
      </w:r>
      <w:r>
        <w:rPr>
          <w:b/>
          <w:bCs/>
        </w:rPr>
        <w:tab/>
        <w:t>Ubezpieczenie sprzętu elektronicznego od wszystkich ryzyk</w:t>
      </w:r>
    </w:p>
    <w:p w:rsidR="001141E1" w:rsidRDefault="001141E1">
      <w:pPr>
        <w:jc w:val="both"/>
        <w:rPr>
          <w:b/>
          <w:bCs/>
        </w:rPr>
      </w:pPr>
    </w:p>
    <w:p w:rsidR="001141E1" w:rsidRDefault="0001044B">
      <w:pPr>
        <w:jc w:val="both"/>
        <w:rPr>
          <w:b/>
          <w:bCs/>
        </w:rPr>
      </w:pPr>
      <w:r>
        <w:rPr>
          <w:b/>
          <w:bCs/>
        </w:rPr>
        <w:t>Zakres ubezpieczenia :</w:t>
      </w:r>
    </w:p>
    <w:p w:rsidR="001141E1" w:rsidRDefault="0001044B">
      <w:pPr>
        <w:jc w:val="both"/>
      </w:pPr>
      <w:r>
        <w:t xml:space="preserve">Ubezpieczeniem objęte są wszelkie szkody materialne, polegające na utracie, zniszczeniu lub uszkodzeniu ubezpieczonego mienia, na skutek nagłego, przypadkowego i nieprzewidzianego zdarzenia w miejscu i w trakcie okresu ubezpieczenia, uniemożliwiającego dalsze spełnianie zamierzonych funkcji. </w:t>
      </w:r>
    </w:p>
    <w:p w:rsidR="001141E1" w:rsidRDefault="001141E1">
      <w:pPr>
        <w:jc w:val="both"/>
      </w:pPr>
    </w:p>
    <w:p w:rsidR="001141E1" w:rsidRDefault="0001044B">
      <w:pPr>
        <w:jc w:val="both"/>
      </w:pPr>
      <w:r>
        <w:lastRenderedPageBreak/>
        <w:t xml:space="preserve">Do szkód objętych ubezpieczeniem zalicza się w szczególności szkody wynikłe w następstwie: </w:t>
      </w:r>
    </w:p>
    <w:p w:rsidR="001141E1" w:rsidRDefault="0001044B">
      <w:pPr>
        <w:jc w:val="both"/>
      </w:pPr>
      <w:r>
        <w:t xml:space="preserve">1. działania człowieka – niewłaściwej obsługi sprzętu tj. nieostrożność, zaniedbanie, niewłaściwe,  użytkowanie, brak kwalifikacji, błędy serwisowe, jak również świadome i celowe zniszczenia przez   osoby trzecie (dewastacja, sabotaż), </w:t>
      </w:r>
    </w:p>
    <w:p w:rsidR="001141E1" w:rsidRDefault="0001044B">
      <w:pPr>
        <w:jc w:val="both"/>
      </w:pPr>
      <w:r>
        <w:t xml:space="preserve">2. kradzieży z włamaniem i rabunku, </w:t>
      </w:r>
    </w:p>
    <w:p w:rsidR="001141E1" w:rsidRDefault="0001044B">
      <w:pPr>
        <w:jc w:val="both"/>
      </w:pPr>
      <w:r>
        <w:t xml:space="preserve">3. kradzieży zwykłej (zabór mienia inny niż w następstwie włamania w tym również z pomieszczeń nie posiadających wystarczających zabezpieczeń </w:t>
      </w:r>
      <w:proofErr w:type="spellStart"/>
      <w:r>
        <w:t>przeciwkradzieżowych</w:t>
      </w:r>
      <w:proofErr w:type="spellEnd"/>
      <w:r>
        <w:t xml:space="preserve">) - limit 20.000 zł na jedno  i wszystkie zdarzenia, </w:t>
      </w:r>
    </w:p>
    <w:p w:rsidR="001141E1" w:rsidRDefault="0001044B">
      <w:pPr>
        <w:jc w:val="both"/>
      </w:pPr>
      <w:r>
        <w:t>4.mienia od wszystkich ryzyk (w pełnym zakresie określonym w niniejszym SWZ. Limity dla kradzieży z włamaniem, rabunku oraz kradzieży zwykłej zgodnie z zakresem ubezpieczenia sprzętu elektronicznego od wszystkich ryzyk),</w:t>
      </w:r>
    </w:p>
    <w:p w:rsidR="001141E1" w:rsidRDefault="0001044B">
      <w:pPr>
        <w:jc w:val="both"/>
      </w:pPr>
      <w:r>
        <w:t>5. wad produkcyjnych i technologicznych tj. błędów konstrukcyjnych, wadliwego materiału, zbyt wysokiego lub zbyt niskiego napięcia w sieci instalacji elektrycznej, szkód przepięciowych i   pochodnych powstałych w związku z uderzeniem pioruna,</w:t>
      </w:r>
    </w:p>
    <w:p w:rsidR="001141E1" w:rsidRDefault="0001044B">
      <w:pPr>
        <w:jc w:val="both"/>
      </w:pPr>
      <w:r>
        <w:t>6. przenoszenia i przemieszczania mienia.</w:t>
      </w:r>
    </w:p>
    <w:p w:rsidR="001141E1" w:rsidRDefault="001141E1">
      <w:pPr>
        <w:jc w:val="both"/>
      </w:pPr>
    </w:p>
    <w:p w:rsidR="001141E1" w:rsidRDefault="0001044B">
      <w:pPr>
        <w:jc w:val="both"/>
      </w:pPr>
      <w:r>
        <w:t xml:space="preserve">Ubezpieczenie obejmuje także sprzęt nieeksploatowany w momencie zajścia szkody.  </w:t>
      </w:r>
    </w:p>
    <w:p w:rsidR="001141E1" w:rsidRDefault="001141E1">
      <w:pPr>
        <w:jc w:val="both"/>
      </w:pPr>
    </w:p>
    <w:p w:rsidR="001141E1" w:rsidRDefault="0001044B">
      <w:pPr>
        <w:jc w:val="both"/>
        <w:rPr>
          <w:b/>
        </w:rPr>
      </w:pPr>
      <w:r>
        <w:rPr>
          <w:b/>
        </w:rPr>
        <w:t xml:space="preserve">Ubezpieczenie nośników danych. </w:t>
      </w:r>
    </w:p>
    <w:p w:rsidR="001141E1" w:rsidRDefault="0001044B">
      <w:pPr>
        <w:numPr>
          <w:ilvl w:val="0"/>
          <w:numId w:val="2"/>
        </w:numPr>
        <w:tabs>
          <w:tab w:val="left" w:pos="360"/>
        </w:tabs>
        <w:suppressAutoHyphens w:val="0"/>
        <w:jc w:val="both"/>
      </w:pPr>
      <w:r>
        <w:t>dane np. informacje zawarte w zbiorach danych, licencjonowane systemy operacyjne, licencjonowane programy standardowe produkcji seryjnej, programy użytkownika produkcji indywidualnej,</w:t>
      </w:r>
    </w:p>
    <w:p w:rsidR="001141E1" w:rsidRDefault="0001044B">
      <w:pPr>
        <w:numPr>
          <w:ilvl w:val="0"/>
          <w:numId w:val="2"/>
        </w:numPr>
        <w:tabs>
          <w:tab w:val="left" w:pos="360"/>
        </w:tabs>
        <w:suppressAutoHyphens w:val="0"/>
        <w:jc w:val="both"/>
      </w:pPr>
      <w:r>
        <w:t xml:space="preserve">oraz wymienialne nośniki danych np.: dyskietki, taśmy magnetyczne itp. </w:t>
      </w:r>
    </w:p>
    <w:p w:rsidR="001141E1" w:rsidRDefault="001141E1">
      <w:pPr>
        <w:jc w:val="both"/>
        <w:rPr>
          <w:b/>
          <w:bCs/>
        </w:rPr>
      </w:pPr>
    </w:p>
    <w:p w:rsidR="001141E1" w:rsidRDefault="0001044B">
      <w:pPr>
        <w:jc w:val="both"/>
      </w:pPr>
      <w:r>
        <w:rPr>
          <w:b/>
          <w:bCs/>
        </w:rPr>
        <w:t>Przedmiot ubezpieczenia</w:t>
      </w:r>
      <w:r>
        <w:t xml:space="preserve">: </w:t>
      </w:r>
    </w:p>
    <w:p w:rsidR="001141E1" w:rsidRDefault="0001044B">
      <w:pPr>
        <w:jc w:val="both"/>
      </w:pPr>
      <w:r>
        <w:t xml:space="preserve">sprzęt elektroniczny przenośny i stacjonarny, wymienne nośniki danych, zbiory danych, oprogramowanie. </w:t>
      </w:r>
    </w:p>
    <w:p w:rsidR="001141E1" w:rsidRDefault="001141E1">
      <w:pPr>
        <w:jc w:val="both"/>
      </w:pPr>
    </w:p>
    <w:p w:rsidR="001141E1" w:rsidRDefault="0001044B">
      <w:pPr>
        <w:jc w:val="both"/>
        <w:rPr>
          <w:b/>
          <w:bCs/>
        </w:rPr>
      </w:pPr>
      <w:r>
        <w:rPr>
          <w:b/>
          <w:bCs/>
        </w:rPr>
        <w:t>System ubezpieczenia:</w:t>
      </w:r>
    </w:p>
    <w:p w:rsidR="001141E1" w:rsidRDefault="0001044B">
      <w:pPr>
        <w:numPr>
          <w:ilvl w:val="0"/>
          <w:numId w:val="4"/>
        </w:numPr>
        <w:tabs>
          <w:tab w:val="left" w:pos="705"/>
          <w:tab w:val="left" w:pos="1065"/>
        </w:tabs>
        <w:ind w:left="705" w:hanging="705"/>
        <w:jc w:val="both"/>
      </w:pPr>
      <w:r>
        <w:t>sprzęt elektroniczny przenośny, stacjonarny na sumy stałe według wartości odtworzeniowej,</w:t>
      </w:r>
    </w:p>
    <w:p w:rsidR="001141E1" w:rsidRDefault="0001044B">
      <w:pPr>
        <w:ind w:left="705" w:hanging="705"/>
        <w:jc w:val="both"/>
      </w:pPr>
      <w:r>
        <w:t>2)</w:t>
      </w:r>
      <w:r>
        <w:tab/>
        <w:t xml:space="preserve">wymienne nośniki danych, zbiory danych, oprogramowanie, zwiększone koszty działalności na pierwsze ryzyko według wartości odtworzeniowej </w:t>
      </w:r>
    </w:p>
    <w:p w:rsidR="001141E1" w:rsidRDefault="001141E1">
      <w:pPr>
        <w:jc w:val="both"/>
      </w:pPr>
    </w:p>
    <w:p w:rsidR="001141E1" w:rsidRDefault="0001044B">
      <w:pPr>
        <w:jc w:val="both"/>
      </w:pPr>
      <w:r>
        <w:rPr>
          <w:b/>
          <w:bCs/>
        </w:rPr>
        <w:t>Miejsce ubezpieczenia:</w:t>
      </w:r>
    </w:p>
    <w:p w:rsidR="001141E1" w:rsidRDefault="0001044B">
      <w:pPr>
        <w:jc w:val="both"/>
      </w:pPr>
      <w:r>
        <w:t>RP (także podczas przenoszenia, przewożenia, użytkowania mienia poza lokalizacjami, w których jednostki prowadzą działalność, z uwzględnieniem sprzętu elektronicznego użytkowanego przez osoby trzecie)</w:t>
      </w:r>
    </w:p>
    <w:p w:rsidR="001141E1" w:rsidRDefault="001141E1">
      <w:pPr>
        <w:jc w:val="both"/>
      </w:pPr>
    </w:p>
    <w:p w:rsidR="001141E1" w:rsidRDefault="001141E1">
      <w:pPr>
        <w:jc w:val="both"/>
      </w:pPr>
    </w:p>
    <w:p w:rsidR="001141E1" w:rsidRDefault="0001044B">
      <w:pPr>
        <w:jc w:val="both"/>
        <w:rPr>
          <w:u w:val="single"/>
        </w:rPr>
      </w:pPr>
      <w:r>
        <w:rPr>
          <w:u w:val="single"/>
        </w:rPr>
        <w:t xml:space="preserve">Ograniczenia odszkodowawcze: </w:t>
      </w:r>
    </w:p>
    <w:p w:rsidR="001141E1" w:rsidRDefault="0001044B">
      <w:pPr>
        <w:jc w:val="both"/>
      </w:pPr>
      <w:r>
        <w:t>franszyza integralna: Brak,</w:t>
      </w:r>
    </w:p>
    <w:p w:rsidR="001141E1" w:rsidRDefault="0001044B">
      <w:pPr>
        <w:jc w:val="both"/>
      </w:pPr>
      <w:r>
        <w:t>franszyza redukcyjna lub udział własny: Brak.</w:t>
      </w:r>
    </w:p>
    <w:p w:rsidR="001141E1" w:rsidRDefault="0001044B">
      <w:pPr>
        <w:jc w:val="both"/>
      </w:pPr>
      <w:r>
        <w:t>Udział własny w klauzuli sprzętu elektronicznego przenośnego: maksymalnie 25%</w:t>
      </w:r>
    </w:p>
    <w:p w:rsidR="001141E1" w:rsidRDefault="0001044B">
      <w:pPr>
        <w:jc w:val="both"/>
      </w:pPr>
      <w:r>
        <w:t>Ograniczenia odszkodowawcze korzystniejsze dla Ubezpieczającego zawarte są w formularzu „Zakres ryzyk  podlegających ocenie przez Zamawiającego” i są dodatkowo punktowane.</w:t>
      </w:r>
    </w:p>
    <w:p w:rsidR="001141E1" w:rsidRDefault="001141E1">
      <w:pPr>
        <w:jc w:val="both"/>
        <w:rPr>
          <w:b/>
          <w:bCs/>
        </w:rPr>
      </w:pPr>
    </w:p>
    <w:p w:rsidR="001141E1" w:rsidRDefault="001141E1">
      <w:pPr>
        <w:jc w:val="both"/>
        <w:rPr>
          <w:b/>
          <w:bCs/>
        </w:rPr>
      </w:pPr>
    </w:p>
    <w:p w:rsidR="001141E1" w:rsidRDefault="001141E1">
      <w:pPr>
        <w:jc w:val="both"/>
        <w:rPr>
          <w:b/>
          <w:bCs/>
        </w:rPr>
      </w:pPr>
    </w:p>
    <w:p w:rsidR="001141E1" w:rsidRDefault="0001044B">
      <w:pPr>
        <w:jc w:val="both"/>
        <w:rPr>
          <w:b/>
          <w:bCs/>
        </w:rPr>
      </w:pPr>
      <w:r>
        <w:rPr>
          <w:b/>
          <w:bCs/>
        </w:rPr>
        <w:lastRenderedPageBreak/>
        <w:t>IV.  Ubezpieczenie odpowiedzialności cywilnej.</w:t>
      </w:r>
    </w:p>
    <w:p w:rsidR="001141E1" w:rsidRDefault="001141E1">
      <w:pPr>
        <w:jc w:val="both"/>
        <w:rPr>
          <w:b/>
          <w:bCs/>
        </w:rPr>
      </w:pPr>
    </w:p>
    <w:p w:rsidR="001141E1" w:rsidRDefault="0001044B">
      <w:pPr>
        <w:numPr>
          <w:ilvl w:val="0"/>
          <w:numId w:val="5"/>
        </w:numPr>
        <w:tabs>
          <w:tab w:val="clear" w:pos="720"/>
          <w:tab w:val="left" w:pos="360"/>
        </w:tabs>
        <w:ind w:left="360"/>
        <w:jc w:val="both"/>
        <w:rPr>
          <w:b/>
          <w:bCs/>
          <w:u w:val="single"/>
        </w:rPr>
      </w:pPr>
      <w:r>
        <w:rPr>
          <w:b/>
          <w:bCs/>
          <w:u w:val="single"/>
        </w:rPr>
        <w:t>OC w związku z prowadzoną działalnością i posiadanym mieniem</w:t>
      </w:r>
    </w:p>
    <w:p w:rsidR="001141E1" w:rsidRDefault="0001044B">
      <w:pPr>
        <w:jc w:val="both"/>
        <w:rPr>
          <w:b/>
          <w:bCs/>
        </w:rPr>
      </w:pPr>
      <w:r>
        <w:rPr>
          <w:b/>
          <w:bCs/>
        </w:rPr>
        <w:t>Zakres ubezpieczenia:</w:t>
      </w:r>
    </w:p>
    <w:p w:rsidR="001141E1" w:rsidRDefault="0001044B">
      <w:pPr>
        <w:jc w:val="both"/>
      </w:pPr>
      <w:r>
        <w:t xml:space="preserve">Zakład ubezpieczeń udziela ochrony ubezpieczeniowej, gdy w związku z określoną w statucie Gminy </w:t>
      </w:r>
      <w:r w:rsidR="00FB0B5D">
        <w:t>Poniec</w:t>
      </w:r>
      <w:r>
        <w:t xml:space="preserve"> oraz jednostek organizacyjnych gminy oraz innych przepisach prawa działalnością, w szczególności: Ustawie z dnia 8 marca 1990 r. o samorządzie gminnym (Dz. U. z 2001 r., nr 142, poz. 1591, z </w:t>
      </w:r>
      <w:proofErr w:type="spellStart"/>
      <w:r>
        <w:t>późn</w:t>
      </w:r>
      <w:proofErr w:type="spellEnd"/>
      <w:r>
        <w:t xml:space="preserve">. zm.), ustawie z dnia 27 sierpnia 2009  r. o finansach publicznych (DZ. U. z 2009 r., nr 157, poz. 1240, z </w:t>
      </w:r>
      <w:proofErr w:type="spellStart"/>
      <w:r>
        <w:t>późn</w:t>
      </w:r>
      <w:proofErr w:type="spellEnd"/>
      <w:r>
        <w:t>. zmianami) i posiadanym mieniem, ubezpieczony w następstwie czynu niedozwolonego (OC deliktowa) lub niewykonania lub nienależytego wykonania zobowiązania (OC kontraktowa), zobowiązany jest do naprawienia szkody wyrządzonej osobie trzeciej (za osobę trzecią uważa się również pracowników ubezpieczonego oraz ich osoby bliskie) w następstwie spowodowania śmierci, uszkodzenia ciała lub wywołania rozstroju zdrowia (</w:t>
      </w:r>
      <w:r>
        <w:rPr>
          <w:u w:val="single"/>
        </w:rPr>
        <w:t>szkoda osobowa</w:t>
      </w:r>
      <w:r>
        <w:t>), uszkodzenia lub zniszczenia mienia (</w:t>
      </w:r>
      <w:r>
        <w:rPr>
          <w:u w:val="single"/>
        </w:rPr>
        <w:t>szkoda rzeczowa</w:t>
      </w:r>
      <w:r>
        <w:t>). Zakresem ubezpieczenia są objęte również korzyści, które mógł osiągnąć poszkodowany, gdyby mu nie wyrządzono szkody osobowej lub rzeczowej (</w:t>
      </w:r>
      <w:r>
        <w:rPr>
          <w:u w:val="single"/>
        </w:rPr>
        <w:t xml:space="preserve">utracone korzyści) </w:t>
      </w:r>
      <w:r>
        <w:t xml:space="preserve">oraz </w:t>
      </w:r>
      <w:r>
        <w:rPr>
          <w:u w:val="single"/>
        </w:rPr>
        <w:t>czyste straty finansowe</w:t>
      </w:r>
      <w:r>
        <w:t xml:space="preserve"> rozumiane jako szkody nie będące szkodami rzeczowymi lub osobowymi. </w:t>
      </w:r>
    </w:p>
    <w:p w:rsidR="001141E1" w:rsidRDefault="0001044B">
      <w:pPr>
        <w:jc w:val="both"/>
      </w:pPr>
      <w:proofErr w:type="spellStart"/>
      <w:r>
        <w:t>Podlimit</w:t>
      </w:r>
      <w:proofErr w:type="spellEnd"/>
      <w:r>
        <w:t xml:space="preserve"> – czyste straty finansowe – 200 000 zł na jedno i wszystkie zdarzenia.</w:t>
      </w:r>
    </w:p>
    <w:p w:rsidR="001141E1" w:rsidRDefault="0001044B">
      <w:pPr>
        <w:jc w:val="both"/>
      </w:pPr>
      <w:r>
        <w:t xml:space="preserve">Zakład ubezpieczeń jest zobowiązany do zapłacenia odszkodowania w granicach odpowiedzialności cywilnej ubezpieczonego za szkody wyrządzone </w:t>
      </w:r>
      <w:r>
        <w:rPr>
          <w:bCs/>
        </w:rPr>
        <w:t>na terytorium Rzeczypospolitej Polskiej</w:t>
      </w:r>
      <w:r>
        <w:t xml:space="preserve">, nie więcej jednak niż </w:t>
      </w:r>
      <w:r>
        <w:rPr>
          <w:bCs/>
        </w:rPr>
        <w:t>do wysokości</w:t>
      </w:r>
      <w:r>
        <w:t xml:space="preserve"> przyjętej w umowie ubezpieczenia </w:t>
      </w:r>
      <w:r>
        <w:rPr>
          <w:bCs/>
        </w:rPr>
        <w:t>sumy gwarancyjnej</w:t>
      </w:r>
      <w:r>
        <w:t>.</w:t>
      </w:r>
    </w:p>
    <w:p w:rsidR="001141E1" w:rsidRDefault="001141E1">
      <w:pPr>
        <w:jc w:val="both"/>
      </w:pPr>
    </w:p>
    <w:p w:rsidR="001141E1" w:rsidRDefault="0001044B">
      <w:pPr>
        <w:jc w:val="both"/>
      </w:pPr>
      <w:r>
        <w:t xml:space="preserve">Zakład ubezpieczeń </w:t>
      </w:r>
      <w:r>
        <w:rPr>
          <w:bCs/>
        </w:rPr>
        <w:t>nie ma prawa regresu do pracowników gminnych jednostek organizacyjnych</w:t>
      </w:r>
      <w:r>
        <w:t>, którzy wyrządzili szkodę, za którą ubezpieczony ponosi odpowiedzialność (art. 828 kodeksu cywilnego- prawo regresu do pracownika chyba, że umówiono się inaczej).</w:t>
      </w:r>
    </w:p>
    <w:p w:rsidR="001141E1" w:rsidRDefault="001141E1">
      <w:pPr>
        <w:jc w:val="both"/>
      </w:pPr>
    </w:p>
    <w:p w:rsidR="001141E1" w:rsidRDefault="0001044B">
      <w:pPr>
        <w:pStyle w:val="Tekstpodstawowywcity"/>
        <w:ind w:left="0"/>
        <w:rPr>
          <w:rFonts w:ascii="Times New Roman" w:hAnsi="Times New Roman"/>
        </w:rPr>
      </w:pPr>
      <w:r>
        <w:rPr>
          <w:rFonts w:ascii="Times New Roman" w:hAnsi="Times New Roman"/>
        </w:rPr>
        <w:t>Zakres odpowiedzialności cywilnej Gminy obejmuje również szkody wyrządzone wskutek wykonywania przez funkcjonariuszy publicznych zadań z zakresu administracji publicznej.</w:t>
      </w:r>
    </w:p>
    <w:p w:rsidR="001141E1" w:rsidRDefault="0001044B">
      <w:pPr>
        <w:jc w:val="both"/>
      </w:pPr>
      <w:r>
        <w:t>Ubezpieczenie z tego tytułu obejmuje:</w:t>
      </w:r>
    </w:p>
    <w:p w:rsidR="001141E1" w:rsidRDefault="0001044B">
      <w:pPr>
        <w:numPr>
          <w:ilvl w:val="0"/>
          <w:numId w:val="6"/>
        </w:numPr>
        <w:suppressAutoHyphens w:val="0"/>
        <w:jc w:val="both"/>
      </w:pPr>
      <w:r>
        <w:t>odpowiedzialność za szkody spowodowane wydaniem lub zaniechaniem wydania decyzji (art.417¹§2 i§3 k.c.)</w:t>
      </w:r>
    </w:p>
    <w:p w:rsidR="001141E1" w:rsidRDefault="0001044B">
      <w:pPr>
        <w:numPr>
          <w:ilvl w:val="0"/>
          <w:numId w:val="6"/>
        </w:numPr>
        <w:suppressAutoHyphens w:val="0"/>
        <w:jc w:val="both"/>
      </w:pPr>
      <w:r>
        <w:t xml:space="preserve">odpowiedzialność za szkody wyrządzone niezgodnym z prawem działaniem lub zaniechaniem przy wykonywaniu władzy publicznej przez Gminy oraz przez jednostki organizacyjne Gminy i jej pracowników w rozumieniu art.417 k.c. </w:t>
      </w:r>
    </w:p>
    <w:p w:rsidR="001141E1" w:rsidRDefault="001141E1">
      <w:pPr>
        <w:jc w:val="both"/>
      </w:pPr>
    </w:p>
    <w:p w:rsidR="001141E1" w:rsidRDefault="0001044B">
      <w:pPr>
        <w:jc w:val="both"/>
      </w:pPr>
      <w:r>
        <w:t xml:space="preserve">Ubezpieczenie obejmuje także szkody powstałe w następstwie </w:t>
      </w:r>
      <w:r>
        <w:rPr>
          <w:bCs/>
        </w:rPr>
        <w:t>rażącego niedbalstwa</w:t>
      </w:r>
      <w:r>
        <w:t>.</w:t>
      </w:r>
    </w:p>
    <w:p w:rsidR="001141E1" w:rsidRDefault="001141E1">
      <w:pPr>
        <w:jc w:val="both"/>
      </w:pPr>
    </w:p>
    <w:p w:rsidR="001141E1" w:rsidRDefault="0001044B">
      <w:pPr>
        <w:jc w:val="both"/>
      </w:pPr>
      <w:r>
        <w:t xml:space="preserve">Ubezpieczenie obejmuje również odpowiedzialność cywilną jednostek OSP z terenu Gminy </w:t>
      </w:r>
      <w:r w:rsidR="00FB0B5D">
        <w:t>Poniec</w:t>
      </w:r>
      <w:r>
        <w:t xml:space="preserve"> oraz odpowiedzialność cywilną członków OSP za szkody powstałe podczas wykonywania zadań / podejmowanych działań w ramach członkostwa w OSP.  </w:t>
      </w:r>
    </w:p>
    <w:p w:rsidR="001141E1" w:rsidRDefault="001141E1">
      <w:pPr>
        <w:jc w:val="both"/>
      </w:pPr>
    </w:p>
    <w:p w:rsidR="001141E1" w:rsidRDefault="0001044B">
      <w:pPr>
        <w:pStyle w:val="Tekstpodstawowy32"/>
        <w:jc w:val="both"/>
        <w:rPr>
          <w:sz w:val="24"/>
          <w:szCs w:val="24"/>
        </w:rPr>
      </w:pPr>
      <w:r>
        <w:rPr>
          <w:sz w:val="24"/>
          <w:szCs w:val="24"/>
        </w:rPr>
        <w:t>Ubezpieczenie obejmuje również zobowiązania wzajemne,</w:t>
      </w:r>
      <w:r w:rsidR="00DE10F6">
        <w:rPr>
          <w:sz w:val="24"/>
          <w:szCs w:val="24"/>
        </w:rPr>
        <w:t xml:space="preserve"> gdyby pomiędzy ubezpieczonymi Podmiotami </w:t>
      </w:r>
      <w:r>
        <w:rPr>
          <w:sz w:val="24"/>
          <w:szCs w:val="24"/>
        </w:rPr>
        <w:t>objętymi tą samą umową ubezpieczenia powstały roszczenia z tytułu odpowiedzialności cywilnej.</w:t>
      </w:r>
    </w:p>
    <w:p w:rsidR="001141E1" w:rsidRDefault="001141E1">
      <w:pPr>
        <w:jc w:val="both"/>
        <w:rPr>
          <w:u w:val="single"/>
        </w:rPr>
      </w:pPr>
    </w:p>
    <w:p w:rsidR="001141E1" w:rsidRDefault="001141E1">
      <w:pPr>
        <w:jc w:val="both"/>
        <w:rPr>
          <w:u w:val="single"/>
        </w:rPr>
      </w:pPr>
    </w:p>
    <w:p w:rsidR="001141E1" w:rsidRDefault="001141E1">
      <w:pPr>
        <w:jc w:val="both"/>
        <w:rPr>
          <w:u w:val="single"/>
        </w:rPr>
      </w:pPr>
    </w:p>
    <w:p w:rsidR="001141E1" w:rsidRDefault="001141E1">
      <w:pPr>
        <w:jc w:val="both"/>
        <w:rPr>
          <w:u w:val="single"/>
        </w:rPr>
      </w:pPr>
    </w:p>
    <w:p w:rsidR="001141E1" w:rsidRDefault="0001044B">
      <w:pPr>
        <w:jc w:val="both"/>
        <w:rPr>
          <w:u w:val="single"/>
        </w:rPr>
      </w:pPr>
      <w:r>
        <w:rPr>
          <w:u w:val="single"/>
        </w:rPr>
        <w:lastRenderedPageBreak/>
        <w:t>Odpowiedzialność cywilna obejmuje szkody powstałe między innymi:</w:t>
      </w:r>
    </w:p>
    <w:p w:rsidR="001141E1" w:rsidRDefault="001141E1">
      <w:pPr>
        <w:jc w:val="both"/>
        <w:rPr>
          <w:u w:val="single"/>
        </w:rPr>
      </w:pP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realizacją wszystkich zadań publicznych o znaczeniu lokalnym, z wyłączeniem zadań powierzonych    innym podmiotom,</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 xml:space="preserve">realizacją przez Gminę </w:t>
      </w:r>
      <w:r w:rsidR="00FB0B5D">
        <w:rPr>
          <w:rFonts w:ascii="Times New Roman" w:hAnsi="Times New Roman"/>
        </w:rPr>
        <w:t>Poniec</w:t>
      </w:r>
      <w:r>
        <w:rPr>
          <w:rFonts w:ascii="Times New Roman" w:hAnsi="Times New Roman"/>
        </w:rPr>
        <w:t xml:space="preserve"> zadań określonych w ustawie o samorządzie gminnym, </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realizacją zadań własnych gminy, do których należą miedzy innymi: zadania z zakresu infrastruktury technicznej, porządku i bezpieczeństwa publicznego, ładu przestrzennego i ekologicznego oraz  infrastruktury społecznej,</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 xml:space="preserve">zadaniami zleconymi z zakresu administracji rządowej przekazywane przez ustawy oraz na drodze  porozumień, </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organizacją i przygotowaniem i przeprowadzeniem wyborów powszechnych oraz referendów,</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wykonywaniem zadań gminy przez organy stanowiące i wykonawcze (Rada Gminy, Burmistrz),</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innymi zadaniami, określonymi w aktach prawnych organów gminy (np.: Rady Gminy, Burmistrza Gminy), poleceniami Burmistrza, oraz innymi przepisami prawa,</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zadaniami związanymi z funkcjonowaniem jednostek pomocniczych oraz organizacyjnych gminy i realizacją  ich zadań statutowych,</w:t>
      </w:r>
    </w:p>
    <w:p w:rsidR="001141E1" w:rsidRDefault="001141E1">
      <w:pPr>
        <w:jc w:val="both"/>
      </w:pPr>
    </w:p>
    <w:p w:rsidR="001141E1" w:rsidRDefault="0001044B">
      <w:pPr>
        <w:jc w:val="both"/>
        <w:rPr>
          <w:b/>
          <w:bCs/>
        </w:rPr>
      </w:pPr>
      <w:r>
        <w:rPr>
          <w:b/>
          <w:bCs/>
        </w:rPr>
        <w:t xml:space="preserve">Ustala się następujące </w:t>
      </w:r>
      <w:proofErr w:type="spellStart"/>
      <w:r>
        <w:rPr>
          <w:b/>
          <w:bCs/>
        </w:rPr>
        <w:t>podlimity</w:t>
      </w:r>
      <w:proofErr w:type="spellEnd"/>
      <w:r>
        <w:rPr>
          <w:b/>
          <w:bCs/>
        </w:rPr>
        <w:t xml:space="preserve"> i warunki szczególne: </w:t>
      </w:r>
    </w:p>
    <w:p w:rsidR="001141E1" w:rsidRDefault="001141E1">
      <w:pPr>
        <w:jc w:val="both"/>
      </w:pPr>
    </w:p>
    <w:p w:rsidR="001141E1" w:rsidRDefault="0001044B">
      <w:pPr>
        <w:jc w:val="both"/>
      </w:pPr>
      <w:r>
        <w:rPr>
          <w:b/>
          <w:bCs/>
        </w:rPr>
        <w:t>OC z tytułu zarządzania drogami</w:t>
      </w:r>
      <w:r>
        <w:t xml:space="preserve">  (publicznymi i wewnętrznymi) </w:t>
      </w:r>
    </w:p>
    <w:p w:rsidR="001141E1" w:rsidRDefault="0001044B">
      <w:pPr>
        <w:jc w:val="both"/>
      </w:pPr>
      <w:r>
        <w:t>Ubezpieczenie obejmuje odpowiedzialność cywilną zarządcy dróg publicznych zgodnie z Ustawą o drogach publicznych oraz wynikającą z innych przepisów prawa za szkody rzeczowe i szkody osobowe wyrządzone w związku z administrowaniem i utrzymaniem sieci dróg, ulic i chodników, przepustów drogowych i mostów, oraz dróg wewnętrznych w tym w szczególności:</w:t>
      </w:r>
    </w:p>
    <w:p w:rsidR="001141E1" w:rsidRDefault="0001044B">
      <w:pPr>
        <w:widowControl w:val="0"/>
        <w:ind w:left="927"/>
        <w:jc w:val="both"/>
      </w:pPr>
      <w:r>
        <w:t>- odpowiedzialność za szkody wyrządzone w związku z administrowaniem i utrzymaniem sieci dróg, ulic i chodników, obiektów mostowych i przepustów drogowych</w:t>
      </w:r>
    </w:p>
    <w:p w:rsidR="001141E1" w:rsidRDefault="0001044B">
      <w:pPr>
        <w:widowControl w:val="0"/>
        <w:ind w:left="927"/>
        <w:jc w:val="both"/>
      </w:pPr>
      <w:r>
        <w:t>- odpowiedzialność za szkody powstałe wskutek złego stanu technicznego jezdni oraz chodników wynikającego z uszkodzeń ich nawierzchni (ubytki, koleiny, przełomy, zapadnięcia części jezdni itp.)</w:t>
      </w:r>
    </w:p>
    <w:p w:rsidR="001141E1" w:rsidRDefault="0001044B">
      <w:pPr>
        <w:widowControl w:val="0"/>
        <w:ind w:left="927"/>
        <w:jc w:val="both"/>
      </w:pPr>
      <w:r>
        <w:t>-odpowiedzialność za szkody powstałe wskutek przeszkód na jezdni (przedmioty, materiały porzucone lub naniesione na jezdnię, także rozlane ciecze, piasek, namuły, materiały skalne, padnięte zwierzęta) itp.,</w:t>
      </w:r>
    </w:p>
    <w:p w:rsidR="001141E1" w:rsidRDefault="0001044B">
      <w:pPr>
        <w:widowControl w:val="0"/>
        <w:ind w:left="927"/>
        <w:jc w:val="both"/>
      </w:pPr>
      <w:r>
        <w:t>- odpowiedzialność za szkody powstałe wskutek leżących (lub spadających) na jezdni lub poboczu drzew, konarów lub gałęzi itp.</w:t>
      </w:r>
    </w:p>
    <w:p w:rsidR="001141E1" w:rsidRDefault="0001044B">
      <w:pPr>
        <w:widowControl w:val="0"/>
        <w:ind w:left="927"/>
        <w:jc w:val="both"/>
      </w:pPr>
      <w:r>
        <w:t>- odpowiedzialność za szkody spowodowane każdym rodzajem zimowej śliskości nawierzchni, letnim utrzymaniem czystości jezdni i chodników (np. stanem nawierzchni chodników spowodowanych zaśmieceniem)</w:t>
      </w:r>
    </w:p>
    <w:p w:rsidR="001141E1" w:rsidRDefault="0001044B">
      <w:pPr>
        <w:widowControl w:val="0"/>
        <w:ind w:left="927"/>
        <w:jc w:val="both"/>
      </w:pPr>
      <w:r>
        <w:t>- odpowiedzialność za szkody będące następstwem kolizji ze zwierzętami (jeżeli ubezpieczający ponosi za nie odpowiedzialność)</w:t>
      </w:r>
    </w:p>
    <w:p w:rsidR="001141E1" w:rsidRDefault="0001044B">
      <w:pPr>
        <w:widowControl w:val="0"/>
        <w:ind w:left="927"/>
        <w:jc w:val="both"/>
      </w:pPr>
      <w:r>
        <w:t xml:space="preserve">- odpowiedzialność za szkody powstałe w zw. z </w:t>
      </w:r>
      <w:proofErr w:type="spellStart"/>
      <w:r>
        <w:t>nienormatywną</w:t>
      </w:r>
      <w:proofErr w:type="spellEnd"/>
      <w:r>
        <w:t xml:space="preserve"> skrajnią poziomą i pionową drogi spowodowaną zadrzewieniem, mostami i zabudową</w:t>
      </w:r>
    </w:p>
    <w:p w:rsidR="001141E1" w:rsidRDefault="0001044B">
      <w:pPr>
        <w:widowControl w:val="0"/>
        <w:ind w:left="927"/>
        <w:jc w:val="both"/>
      </w:pPr>
      <w:r>
        <w:t>- odpowiedzialność za szkody powstałe wskutek obniżonych poboczy i innych uszkodzeń w poboczach dróg oraz zapadnięcia części jezdni</w:t>
      </w:r>
    </w:p>
    <w:p w:rsidR="001141E1" w:rsidRDefault="0001044B">
      <w:pPr>
        <w:widowControl w:val="0"/>
        <w:ind w:left="927"/>
        <w:jc w:val="both"/>
      </w:pPr>
      <w:r>
        <w:t>- odpowiedzialność za szkody z powodu przerw w pracy sygnalizacji świetlnej lub niewłaściwej jej pracy</w:t>
      </w:r>
    </w:p>
    <w:p w:rsidR="001141E1" w:rsidRDefault="0001044B">
      <w:pPr>
        <w:widowControl w:val="0"/>
        <w:ind w:left="927"/>
        <w:jc w:val="both"/>
      </w:pPr>
      <w:r>
        <w:t xml:space="preserve">- odpowiedzialność za szkody z powodu prowadzenia prac bieżącego utrzymania </w:t>
      </w:r>
      <w:r>
        <w:lastRenderedPageBreak/>
        <w:t>dróg,</w:t>
      </w:r>
      <w:r w:rsidR="00B339E5">
        <w:t xml:space="preserve"> </w:t>
      </w:r>
      <w:r>
        <w:t>ulic i chodników prowadzonych przez zarządcę dróg przy użyciu różnego rodzaju sprzętu typu: kosiarki, zamiatarki, ciągniki itp. w szczególności powstałe w szybach, elementach oświetlenia pojazdów i na powierzchni lakierowanej na skutek uderzenia kamieni lub przedmiotów znajdujących się na pasie drogi</w:t>
      </w:r>
    </w:p>
    <w:p w:rsidR="001141E1" w:rsidRDefault="0001044B">
      <w:pPr>
        <w:widowControl w:val="0"/>
        <w:ind w:left="927"/>
        <w:jc w:val="both"/>
      </w:pPr>
      <w:r>
        <w:t>- odpowiedzialność za szkody powstałe w zw. z zalaniem pasa drogowego w zw.                        z nienależytym działaniem urządzeń odprowadzających wodę z pasa drogowego w zw. z nienależytym działaniem urządzeń oprowadzających wodę z pasa drogowego, w tym również nienależytym odwodnieniem drogi przez rowy i przepusty odwadniające</w:t>
      </w:r>
    </w:p>
    <w:p w:rsidR="001141E1" w:rsidRDefault="0001044B">
      <w:pPr>
        <w:widowControl w:val="0"/>
        <w:ind w:left="927"/>
        <w:jc w:val="both"/>
      </w:pPr>
      <w:r>
        <w:t>- odpowiedzialność za szkody powstałe w wyniku uszkodzenia lub braku włazów kanalizacji deszczowej</w:t>
      </w:r>
    </w:p>
    <w:p w:rsidR="001141E1" w:rsidRDefault="0001044B">
      <w:pPr>
        <w:widowControl w:val="0"/>
        <w:ind w:left="927"/>
        <w:jc w:val="both"/>
      </w:pPr>
      <w:r>
        <w:t>- odpowiedzialność za szkody powstałe w wyniku braku odpowiedniego znaku drogowego pionowego i poziomego</w:t>
      </w:r>
    </w:p>
    <w:p w:rsidR="001141E1" w:rsidRDefault="0001044B">
      <w:pPr>
        <w:widowControl w:val="0"/>
        <w:ind w:left="927"/>
        <w:jc w:val="both"/>
      </w:pPr>
      <w:r>
        <w:t xml:space="preserve">- odpowiedzialność za szkody powstałe w zw. z zalaniem pasa drogowego przez wody stojące, wody płynące, wody gruntowe, wody pochodzące z topniejącego śniegu, /lodu lub wypływające z sieci </w:t>
      </w:r>
      <w:proofErr w:type="spellStart"/>
      <w:r>
        <w:t>wod-kan</w:t>
      </w:r>
      <w:proofErr w:type="spellEnd"/>
      <w:r>
        <w:t>, jeżeli szkoda powstała w wyniku czynu niedozwolonego ubezpieczonego (jeżeli ubezpieczony ponosi za nią odpowiedzialność)</w:t>
      </w:r>
    </w:p>
    <w:p w:rsidR="001141E1" w:rsidRDefault="0001044B">
      <w:pPr>
        <w:widowControl w:val="0"/>
        <w:ind w:left="927"/>
        <w:jc w:val="both"/>
      </w:pPr>
      <w:r>
        <w:t>- odpowiedzialność za szkody powstałe w szybach, elementach oświetlenia pojazdów i na powierzchni lakierowanej na skutek uderzenia kamieni lub przedmiotów znajdujących się na pasie drogi</w:t>
      </w:r>
    </w:p>
    <w:p w:rsidR="001141E1" w:rsidRDefault="0001044B">
      <w:pPr>
        <w:widowControl w:val="0"/>
        <w:ind w:left="927"/>
        <w:jc w:val="both"/>
      </w:pPr>
      <w: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1141E1" w:rsidRDefault="0001044B">
      <w:pPr>
        <w:widowControl w:val="0"/>
        <w:ind w:left="927"/>
        <w:jc w:val="both"/>
      </w:pPr>
      <w:r>
        <w:t>- odpowiedzialność za szkody powstałe w instalacjach naziemnych i podziemnych podczas prowadzenia robót drogowych</w:t>
      </w:r>
    </w:p>
    <w:p w:rsidR="001141E1" w:rsidRDefault="0001044B">
      <w:pPr>
        <w:widowControl w:val="0"/>
        <w:ind w:left="927"/>
        <w:jc w:val="both"/>
      </w:pPr>
      <w:r>
        <w:t xml:space="preserve">- odpowiedzialność za szkody powodowane złym stanem technicznym sprzętu i urządzeń wykorzystywanych przez ubezpieczonego lub za które konserwacje i przegląd ponosi odpowiedzialność ponosi ubezpieczony albo wynikające z wykorzystania sprzętu  urządzeń o parametrach niewłaściwych ze względu na wymogi techniczne lub technologiczne </w:t>
      </w:r>
    </w:p>
    <w:p w:rsidR="001141E1" w:rsidRDefault="001141E1">
      <w:pPr>
        <w:jc w:val="both"/>
      </w:pPr>
    </w:p>
    <w:p w:rsidR="001141E1" w:rsidRDefault="0001044B">
      <w:pPr>
        <w:jc w:val="both"/>
      </w:pPr>
      <w:r>
        <w:t xml:space="preserve">Do dróg, wewnętrznych, osiedlowych, powiatowych oraz krajowych powierzonych w zarząd Gminie </w:t>
      </w:r>
      <w:r w:rsidR="00FB0B5D">
        <w:t>Poniec</w:t>
      </w:r>
      <w:r>
        <w:t xml:space="preserve"> zalicza się również całą infrastrukturę drogową (np. drzewa w pasie drogowym, wpusty uliczne, studzienki kanalizacyjne, kanalizacja deszczowa, oświetlenie uliczne, przystanki i wiaty autobusowe, mosty, kładki, przepusty, kosze wiszące na kwiaty, urządzenia melioracyjne). </w:t>
      </w:r>
    </w:p>
    <w:p w:rsidR="001141E1" w:rsidRDefault="001141E1">
      <w:pPr>
        <w:jc w:val="both"/>
      </w:pPr>
    </w:p>
    <w:p w:rsidR="001141E1" w:rsidRPr="00836203" w:rsidRDefault="0001044B">
      <w:pPr>
        <w:jc w:val="both"/>
        <w:rPr>
          <w:bCs/>
        </w:rPr>
      </w:pPr>
      <w:r w:rsidRPr="00836203">
        <w:t xml:space="preserve">Długość dróg w zarządzie Gminy </w:t>
      </w:r>
      <w:r w:rsidR="00FB0B5D" w:rsidRPr="00836203">
        <w:t>Poniec</w:t>
      </w:r>
      <w:r w:rsidRPr="00836203">
        <w:t xml:space="preserve"> wynosi </w:t>
      </w:r>
      <w:r w:rsidR="00836203" w:rsidRPr="00836203">
        <w:t>65.693 m</w:t>
      </w:r>
      <w:r w:rsidRPr="00836203">
        <w:rPr>
          <w:bCs/>
        </w:rPr>
        <w:t>.</w:t>
      </w:r>
    </w:p>
    <w:p w:rsidR="001141E1" w:rsidRDefault="001141E1">
      <w:pPr>
        <w:jc w:val="both"/>
      </w:pPr>
    </w:p>
    <w:p w:rsidR="001141E1" w:rsidRDefault="0001044B">
      <w:pPr>
        <w:jc w:val="both"/>
      </w:pPr>
      <w:r>
        <w:rPr>
          <w:b/>
          <w:bCs/>
        </w:rPr>
        <w:t>OC z tytułu zalań i przepięć</w:t>
      </w:r>
      <w:r>
        <w:t xml:space="preserve"> -szkody powstałe m.in.:</w:t>
      </w:r>
    </w:p>
    <w:p w:rsidR="001141E1" w:rsidRDefault="0001044B">
      <w:pPr>
        <w:jc w:val="both"/>
      </w:pPr>
      <w:r>
        <w:tab/>
        <w:t>-</w:t>
      </w:r>
      <w:r>
        <w:tab/>
        <w:t xml:space="preserve">w następstwie działania, eksploatacji lub awarii instalacji wodociągowych, </w:t>
      </w:r>
      <w:r>
        <w:tab/>
      </w:r>
      <w:r>
        <w:tab/>
      </w:r>
      <w:r>
        <w:tab/>
        <w:t>kanalizacyjnych oraz centralnego ogrzewania (zalania),</w:t>
      </w:r>
    </w:p>
    <w:p w:rsidR="001141E1" w:rsidRDefault="0001044B">
      <w:pPr>
        <w:ind w:left="1418" w:hanging="713"/>
        <w:jc w:val="both"/>
      </w:pPr>
      <w:r>
        <w:t>-</w:t>
      </w:r>
      <w:r>
        <w:tab/>
        <w:t xml:space="preserve">w następstwie nieszczelnej stolarki okiennej i drzwiowej, a także nieszczelnych        złącz </w:t>
      </w:r>
      <w:r>
        <w:tab/>
        <w:t>zewnętrznych budynku oraz dachów (zalania),</w:t>
      </w:r>
    </w:p>
    <w:p w:rsidR="001141E1" w:rsidRDefault="0001044B">
      <w:pPr>
        <w:ind w:left="1418" w:hanging="713"/>
        <w:jc w:val="both"/>
      </w:pPr>
      <w:r>
        <w:t>-</w:t>
      </w:r>
      <w:r>
        <w:tab/>
        <w:t>w następstwie zmian poziomu napięcia roboczego ponad dopuszczalne granice napięcia nominalnego w sieci instalacji elektrycznej wskutek przerwania przewodu neutralnego - zerowego (przepięcia),</w:t>
      </w:r>
    </w:p>
    <w:p w:rsidR="001141E1" w:rsidRDefault="0001044B">
      <w:pPr>
        <w:jc w:val="both"/>
      </w:pPr>
      <w:r>
        <w:tab/>
        <w:t>-</w:t>
      </w:r>
      <w:r>
        <w:tab/>
        <w:t>cofnięcia się cieczy w systemach kanalizacyjnych.</w:t>
      </w:r>
    </w:p>
    <w:p w:rsidR="001141E1" w:rsidRDefault="001141E1">
      <w:pPr>
        <w:jc w:val="both"/>
      </w:pPr>
    </w:p>
    <w:p w:rsidR="001141E1" w:rsidRDefault="0001044B">
      <w:pPr>
        <w:jc w:val="both"/>
      </w:pPr>
      <w:r>
        <w:rPr>
          <w:b/>
          <w:bCs/>
        </w:rPr>
        <w:t>OC najemcy</w:t>
      </w:r>
      <w:r>
        <w:t xml:space="preserve"> - szkody rzeczowe w nieruchomościach i rzeczach ruchomych, z których ubezpieczony korzystał na podstawie umowy najmu, dzierżawy, leasingu, użytkowania lub innej podobnej formy. Ubezpieczenie obejmuje odpowiedzialność cywilną za szkody wynikłe z czynów niedozwolonych (OC delikt) oraz odpowiedzialność cywilną kontraktową z tytułu niewykonania lub nienależytego wykonania umów (OC kontrakt). Ubezpieczenie obejmuje również zobowiązania wzajemne, gdyby pomiędzy </w:t>
      </w:r>
      <w:r w:rsidR="00B339E5">
        <w:t xml:space="preserve">ubezpieczonymi Podmiotami objętymi tą samą umową ubezpieczenia powstały roszczenia z tytułu odpowiedzialności cywilnej </w:t>
      </w:r>
      <w:r>
        <w:t>najemcy</w:t>
      </w:r>
    </w:p>
    <w:p w:rsidR="001141E1" w:rsidRDefault="001141E1">
      <w:pPr>
        <w:jc w:val="both"/>
      </w:pPr>
    </w:p>
    <w:p w:rsidR="001141E1" w:rsidRDefault="0001044B">
      <w:pPr>
        <w:pStyle w:val="Tekstpodstawowywcity32"/>
        <w:spacing w:after="0"/>
        <w:ind w:left="0"/>
        <w:rPr>
          <w:sz w:val="24"/>
          <w:szCs w:val="24"/>
        </w:rPr>
      </w:pPr>
      <w:r>
        <w:rPr>
          <w:b/>
          <w:bCs/>
          <w:sz w:val="24"/>
          <w:szCs w:val="24"/>
        </w:rPr>
        <w:t>OC pracodawcy</w:t>
      </w:r>
      <w:r>
        <w:rPr>
          <w:sz w:val="24"/>
          <w:szCs w:val="24"/>
        </w:rPr>
        <w:t xml:space="preserve"> – w zakres ubezpieczenia wchodzą między innymi szkody za które odpowiada ubezpieczony, gdy w okresie trwania ubezpieczenia w związku z prowadzeniem działalności oraz posiadaniem mienia używanego w tej działalności, zaistnieją zdarzenia działania lub zaniechania, w następstwie których ubezpieczony zobowiązany będzie do naprawienia szkód poniesionych przez jego pracowników </w:t>
      </w:r>
      <w:r>
        <w:rPr>
          <w:b/>
          <w:bCs/>
          <w:sz w:val="24"/>
          <w:szCs w:val="24"/>
        </w:rPr>
        <w:t>oraz ich osób bliskich (także w pojazdach pracowników i ich osób bliskich)</w:t>
      </w:r>
      <w:r>
        <w:rPr>
          <w:sz w:val="24"/>
          <w:szCs w:val="24"/>
        </w:rPr>
        <w:t xml:space="preserve"> .</w:t>
      </w:r>
    </w:p>
    <w:p w:rsidR="001141E1" w:rsidRDefault="001141E1">
      <w:pPr>
        <w:jc w:val="both"/>
      </w:pPr>
    </w:p>
    <w:p w:rsidR="001141E1" w:rsidRDefault="0001044B">
      <w:pPr>
        <w:jc w:val="both"/>
      </w:pPr>
      <w:r>
        <w:rPr>
          <w:b/>
          <w:bCs/>
        </w:rPr>
        <w:t>OC organizatora imprez niepodlegającym obowiązkowemu ubezpieczeniu OC</w:t>
      </w:r>
      <w:r>
        <w:t xml:space="preserve"> – szkody wyrządzone uczestnikom w wyniku przeprowadzania imprezy sportowej, artystycznej,  rozrywkowej i innej z włączeniem użycia sztucznych ogni.</w:t>
      </w:r>
    </w:p>
    <w:p w:rsidR="001141E1" w:rsidRDefault="001141E1">
      <w:pPr>
        <w:ind w:left="720"/>
        <w:jc w:val="both"/>
      </w:pPr>
    </w:p>
    <w:p w:rsidR="001141E1" w:rsidRDefault="0001044B">
      <w:pPr>
        <w:jc w:val="both"/>
      </w:pPr>
      <w:r>
        <w:t xml:space="preserve">Za </w:t>
      </w:r>
      <w:r>
        <w:rPr>
          <w:b/>
          <w:bCs/>
        </w:rPr>
        <w:t>uczestnika</w:t>
      </w:r>
      <w:r>
        <w:t xml:space="preserve"> uważa się osobę fizyczną znajdującą się na obszarze albo osobę prawną, której przedstawiciele znajdują się na obszarze, na którym przeprowadzana jest impreza sportowa, artystyczna albo rozrywkowa w charakterze widza, wykonawcy, zawodnika, sędziego, obsługi techniczno-administracyjnej w czasie trwania imprezy. Ochroną ubezpieczeniową objęte są wszystkie imprezy organizowane czy współorganizowane przez jedn</w:t>
      </w:r>
      <w:r w:rsidR="000F6B07">
        <w:t xml:space="preserve">ostki organizacyjne Gminy </w:t>
      </w:r>
      <w:r w:rsidR="00FB0B5D">
        <w:t>Poniec</w:t>
      </w:r>
      <w:r>
        <w:t xml:space="preserve"> bez konieczności każdorazowego zgłaszania imprezy</w:t>
      </w:r>
    </w:p>
    <w:p w:rsidR="001141E1" w:rsidRDefault="001141E1">
      <w:pPr>
        <w:jc w:val="both"/>
      </w:pPr>
    </w:p>
    <w:p w:rsidR="001141E1" w:rsidRDefault="0001044B">
      <w:pPr>
        <w:jc w:val="both"/>
        <w:rPr>
          <w:u w:val="single"/>
        </w:rPr>
      </w:pPr>
      <w:r>
        <w:rPr>
          <w:b/>
          <w:bCs/>
        </w:rPr>
        <w:t>OC organizatora wycieczek</w:t>
      </w:r>
      <w:r>
        <w:t xml:space="preserve"> - szkody spowodowane w związku z organizacją i przeprowadzaniem wycieczek szkolnych, krajoznawczo-turystycznych i innych, których organizatorem, bądź współorganizatorem są Gminy </w:t>
      </w:r>
      <w:r w:rsidR="00FB0B5D">
        <w:t>Poniec</w:t>
      </w:r>
      <w:r>
        <w:t xml:space="preserve">  a lub jej jednostki organizacyjne. </w:t>
      </w:r>
      <w:r>
        <w:rPr>
          <w:u w:val="single"/>
        </w:rPr>
        <w:t>Zakres terytorialny: cały świat z wyjątkiem USA, Kanady. Australii, Nowej Zelandii.</w:t>
      </w:r>
    </w:p>
    <w:p w:rsidR="001141E1" w:rsidRDefault="001141E1">
      <w:pPr>
        <w:jc w:val="both"/>
        <w:rPr>
          <w:u w:val="single"/>
        </w:rPr>
      </w:pPr>
    </w:p>
    <w:p w:rsidR="001141E1" w:rsidRDefault="0001044B">
      <w:pPr>
        <w:jc w:val="both"/>
      </w:pPr>
      <w:r>
        <w:rPr>
          <w:b/>
          <w:bCs/>
        </w:rPr>
        <w:t xml:space="preserve">OC za szkody powstałe w mieniu przechowywanym, kontrolowanym lub chronionym przez ubezpieczonego </w:t>
      </w:r>
      <w:r>
        <w:t>– w zakres ubezpieczenia wchodzą między innymi szkody rzeczowe w mieniu przechowywanym, kontrolowanym, chronionym, dozorowanym przez ubezpieczonego, w tym także w mieniu przyjętym w celu wykonania usługi.  Ubezpieczenie obejmuje odpowiedzialność cywilną za szkody wynikłe z czynów niedozwolonych (OC delikt) oraz odpowiedzialność cywilną kontraktową z tytułu niewykonania lub nienależytego wykonania umów (OC kontrakt)</w:t>
      </w:r>
    </w:p>
    <w:p w:rsidR="001141E1" w:rsidRDefault="001141E1">
      <w:pPr>
        <w:jc w:val="both"/>
      </w:pPr>
    </w:p>
    <w:p w:rsidR="001141E1" w:rsidRDefault="0001044B">
      <w:pPr>
        <w:jc w:val="both"/>
      </w:pPr>
      <w:r>
        <w:rPr>
          <w:b/>
          <w:bCs/>
        </w:rPr>
        <w:t>OC z tytułu świadczenia usług gastronomicznych</w:t>
      </w:r>
      <w:r>
        <w:t xml:space="preserve"> - szkody spowodowane zatruciami pokarmowymi i ich następstwami</w:t>
      </w:r>
    </w:p>
    <w:p w:rsidR="001141E1" w:rsidRDefault="001141E1">
      <w:pPr>
        <w:jc w:val="both"/>
      </w:pPr>
    </w:p>
    <w:p w:rsidR="001141E1" w:rsidRDefault="001141E1">
      <w:pPr>
        <w:jc w:val="both"/>
      </w:pPr>
    </w:p>
    <w:p w:rsidR="001141E1" w:rsidRDefault="0001044B">
      <w:pPr>
        <w:jc w:val="both"/>
      </w:pPr>
      <w:r>
        <w:rPr>
          <w:b/>
          <w:bCs/>
        </w:rPr>
        <w:t>OC za podwykonawców</w:t>
      </w:r>
      <w:r>
        <w:t>- szkody wyrządzone przez podwykonawców i za które odpowiedzialność ponosi ubezpieczony- z prawem do regresu</w:t>
      </w:r>
    </w:p>
    <w:p w:rsidR="001141E1" w:rsidRDefault="001141E1">
      <w:pPr>
        <w:jc w:val="both"/>
      </w:pPr>
    </w:p>
    <w:p w:rsidR="001141E1" w:rsidRDefault="0001044B">
      <w:pPr>
        <w:jc w:val="both"/>
        <w:rPr>
          <w:b/>
          <w:bCs/>
        </w:rPr>
      </w:pPr>
      <w:r>
        <w:rPr>
          <w:b/>
          <w:bCs/>
        </w:rPr>
        <w:t xml:space="preserve">OC z tytułu posiadania pojazdów niepodlegających obowiązkowemu ubezpieczeniu OC posiadaczy pojazdów mechanicznych </w:t>
      </w:r>
    </w:p>
    <w:p w:rsidR="001141E1" w:rsidRDefault="001141E1">
      <w:pPr>
        <w:jc w:val="both"/>
        <w:rPr>
          <w:b/>
          <w:bCs/>
        </w:rPr>
      </w:pPr>
    </w:p>
    <w:p w:rsidR="001141E1" w:rsidRDefault="0001044B">
      <w:pPr>
        <w:jc w:val="both"/>
      </w:pPr>
      <w:r>
        <w:rPr>
          <w:b/>
          <w:bCs/>
        </w:rPr>
        <w:t xml:space="preserve">OC za szkody w środowisku </w:t>
      </w:r>
      <w:r>
        <w:t xml:space="preserve">– </w:t>
      </w:r>
      <w:r>
        <w:rPr>
          <w:shd w:val="clear" w:color="auto" w:fill="FFFFFF"/>
        </w:rPr>
        <w:t>szkody powstałe w związku z przedostaniem się niebezpiecznych substancji do powietrza, wody, gruntu, a także wszelkie koszty poniesione przez osoby trzecie w celu usunięcia i oczyszczenia z powietrza, wody lub gruntu substancji niebezpiecznej oraz jej utylizacji, pod warunkiem łącznego spełnienia następujących warunków:</w:t>
      </w:r>
    </w:p>
    <w:p w:rsidR="001141E1" w:rsidRDefault="0001044B">
      <w:pPr>
        <w:jc w:val="both"/>
      </w:pPr>
      <w:r>
        <w:t xml:space="preserve">przyczyna przedostania się substancji niebezpiecznej była nagła, przypadkowa, nie zamierzona przez ubezpieczonego początek procesu przedostania miał miejsce w okresie ubezpieczenia przedostanie się substancji niebezpiecznej zostało stwierdzone przez ubezpieczonego lub inne osoby w ciągu 7 dni od chwili rozpoczęcia procesu przedostania przyczyna procesu przedostania się niebezpiecznych substancji została stwierdzona protokołem służby ochrony środowiska, policji lub straży pożarnej </w:t>
      </w:r>
    </w:p>
    <w:p w:rsidR="001141E1" w:rsidRDefault="001141E1">
      <w:pPr>
        <w:rPr>
          <w:b/>
          <w:bCs/>
        </w:rPr>
      </w:pPr>
    </w:p>
    <w:p w:rsidR="001141E1" w:rsidRDefault="001141E1">
      <w:pPr>
        <w:jc w:val="both"/>
      </w:pPr>
    </w:p>
    <w:p w:rsidR="001141E1" w:rsidRDefault="0001044B">
      <w:pPr>
        <w:pStyle w:val="Footer"/>
        <w:tabs>
          <w:tab w:val="left" w:pos="708"/>
        </w:tabs>
        <w:jc w:val="both"/>
      </w:pPr>
      <w:r>
        <w:rPr>
          <w:b/>
          <w:bCs/>
        </w:rPr>
        <w:t>Koszty dodatkowe</w:t>
      </w:r>
      <w:r>
        <w:t xml:space="preserve"> - ponadto Zakład ubezpieczeń jest zobowiązany (w granicach sum gwarancyjnych) do:</w:t>
      </w:r>
    </w:p>
    <w:p w:rsidR="001141E1" w:rsidRDefault="0001044B">
      <w:pPr>
        <w:ind w:left="705" w:hanging="705"/>
        <w:jc w:val="both"/>
      </w:pPr>
      <w:r>
        <w:t>-</w:t>
      </w:r>
      <w:r>
        <w:tab/>
        <w:t xml:space="preserve">pokrycia kosztów wynagrodzenia rzeczoznawców powołanych za zgodą zakładu ubezpieczeń, </w:t>
      </w:r>
    </w:p>
    <w:p w:rsidR="001141E1" w:rsidRDefault="0001044B">
      <w:pPr>
        <w:jc w:val="both"/>
      </w:pPr>
      <w:r>
        <w:tab/>
        <w:t>w celu ustalenia okoliczności bądź rozmiaru szkody,</w:t>
      </w:r>
    </w:p>
    <w:p w:rsidR="001141E1" w:rsidRDefault="0001044B">
      <w:pPr>
        <w:ind w:left="705" w:hanging="705"/>
        <w:jc w:val="both"/>
      </w:pPr>
      <w:r>
        <w:t>-</w:t>
      </w:r>
      <w:r>
        <w:tab/>
        <w:t xml:space="preserve">zwrotu uzasadnionych okolicznościami danego zdarzenia niezbędnych kosztów, mających na </w:t>
      </w:r>
      <w:r>
        <w:tab/>
        <w:t>celu zapobieżenie zwiększeniu się szkody,</w:t>
      </w:r>
    </w:p>
    <w:p w:rsidR="001141E1" w:rsidRDefault="0001044B">
      <w:pPr>
        <w:ind w:left="705" w:hanging="705"/>
        <w:jc w:val="both"/>
      </w:pPr>
      <w:r>
        <w:t>-</w:t>
      </w:r>
      <w:r>
        <w:tab/>
        <w:t xml:space="preserve">pokrycia niezbędnych kosztów sądowej obrony przed roszczeniami osoby trzeciej, w sporze </w:t>
      </w:r>
      <w:r>
        <w:tab/>
        <w:t>prowadzonym na polecenie zakładu ubezpieczeń lub za jego zgodą,</w:t>
      </w:r>
    </w:p>
    <w:p w:rsidR="001141E1" w:rsidRDefault="0001044B">
      <w:pPr>
        <w:ind w:left="705" w:hanging="705"/>
        <w:jc w:val="both"/>
      </w:pPr>
      <w:r>
        <w:t>-</w:t>
      </w:r>
      <w:r>
        <w:tab/>
        <w:t>pokrycia kosztów postępowania pojednawczego, prowadzonego w związku ze zgłoszonymi roszczeniami odszkodowawczymi, o ile zakład ubezpieczeń wyraził na to zgodę.</w:t>
      </w:r>
    </w:p>
    <w:p w:rsidR="001141E1" w:rsidRDefault="001141E1">
      <w:pPr>
        <w:jc w:val="both"/>
      </w:pPr>
    </w:p>
    <w:p w:rsidR="001141E1" w:rsidRDefault="0001044B">
      <w:pPr>
        <w:pStyle w:val="Footer"/>
        <w:tabs>
          <w:tab w:val="left" w:pos="708"/>
        </w:tabs>
        <w:jc w:val="both"/>
        <w:rPr>
          <w:u w:val="single"/>
        </w:rPr>
      </w:pPr>
      <w:r>
        <w:rPr>
          <w:u w:val="single"/>
        </w:rPr>
        <w:t xml:space="preserve">Ograniczenia odszkodowawcze: </w:t>
      </w:r>
    </w:p>
    <w:p w:rsidR="001141E1" w:rsidRDefault="0001044B">
      <w:pPr>
        <w:jc w:val="both"/>
      </w:pPr>
      <w:r>
        <w:t>franszyza integralna: Brak.</w:t>
      </w:r>
    </w:p>
    <w:p w:rsidR="001141E1" w:rsidRDefault="0001044B">
      <w:pPr>
        <w:jc w:val="both"/>
      </w:pPr>
      <w:r>
        <w:t>franszyza redukcyjna lub udział własny: Brak</w:t>
      </w:r>
    </w:p>
    <w:p w:rsidR="001141E1" w:rsidRDefault="001141E1">
      <w:pPr>
        <w:jc w:val="both"/>
      </w:pPr>
    </w:p>
    <w:p w:rsidR="001141E1" w:rsidRDefault="0001044B">
      <w:pPr>
        <w:jc w:val="both"/>
        <w:rPr>
          <w:b/>
        </w:rPr>
      </w:pPr>
      <w:r>
        <w:rPr>
          <w:b/>
        </w:rPr>
        <w:t>VI. Ubezpieczenia NNW</w:t>
      </w:r>
    </w:p>
    <w:p w:rsidR="001141E1" w:rsidRDefault="001141E1">
      <w:pPr>
        <w:jc w:val="both"/>
        <w:rPr>
          <w:b/>
        </w:rPr>
      </w:pPr>
    </w:p>
    <w:p w:rsidR="001141E1" w:rsidRDefault="0001044B">
      <w:pPr>
        <w:jc w:val="both"/>
        <w:rPr>
          <w:b/>
          <w:u w:val="single"/>
        </w:rPr>
      </w:pPr>
      <w:r>
        <w:rPr>
          <w:b/>
          <w:u w:val="single"/>
        </w:rPr>
        <w:t>NNW strażaków (członków OSP</w:t>
      </w:r>
      <w:r w:rsidR="00FB0B5D">
        <w:rPr>
          <w:b/>
          <w:u w:val="single"/>
        </w:rPr>
        <w:t xml:space="preserve"> i MDP</w:t>
      </w:r>
      <w:r>
        <w:rPr>
          <w:b/>
          <w:u w:val="single"/>
        </w:rPr>
        <w:t>)</w:t>
      </w:r>
    </w:p>
    <w:p w:rsidR="001141E1" w:rsidRDefault="001141E1">
      <w:pPr>
        <w:jc w:val="both"/>
        <w:rPr>
          <w:b/>
        </w:rPr>
      </w:pPr>
    </w:p>
    <w:p w:rsidR="001141E1" w:rsidRDefault="0001044B">
      <w:pPr>
        <w:jc w:val="both"/>
        <w:rPr>
          <w:b/>
        </w:rPr>
      </w:pPr>
      <w:r>
        <w:rPr>
          <w:b/>
        </w:rPr>
        <w:t>Zakres ubezpieczenia:</w:t>
      </w:r>
    </w:p>
    <w:p w:rsidR="001141E1" w:rsidRDefault="0001044B">
      <w:pPr>
        <w:jc w:val="both"/>
      </w:pPr>
      <w:r>
        <w:t xml:space="preserve">Następstwa nieszczęśliwych wypadków podczas wykonywania czynności statutowych dla członków ochotniczej straży pożarnej (w tym: młodzieżowych drużyn pożarniczych), na podstawie art. 32 ust. 3 pkt. 2 Ustawy z dnia 24 sierpnia 1991 r. o ochronie przeciwpożarowej (Dz. U. z 1991 r., Nr 81, poz. 351, z </w:t>
      </w:r>
      <w:proofErr w:type="spellStart"/>
      <w:r>
        <w:t>późn</w:t>
      </w:r>
      <w:proofErr w:type="spellEnd"/>
      <w:r>
        <w:t xml:space="preserve">. zm.). </w:t>
      </w:r>
    </w:p>
    <w:p w:rsidR="001141E1" w:rsidRDefault="001141E1">
      <w:pPr>
        <w:jc w:val="both"/>
      </w:pPr>
    </w:p>
    <w:p w:rsidR="001141E1" w:rsidRDefault="0001044B">
      <w:pPr>
        <w:jc w:val="both"/>
        <w:rPr>
          <w:b/>
        </w:rPr>
      </w:pPr>
      <w:r>
        <w:rPr>
          <w:b/>
        </w:rPr>
        <w:t xml:space="preserve">Ubezpieczony: </w:t>
      </w:r>
      <w:r w:rsidR="00FB0B5D">
        <w:rPr>
          <w:b/>
        </w:rPr>
        <w:t xml:space="preserve">14 jednostek, łącznie 140 </w:t>
      </w:r>
      <w:r>
        <w:rPr>
          <w:b/>
        </w:rPr>
        <w:t>osób</w:t>
      </w:r>
    </w:p>
    <w:p w:rsidR="001141E1" w:rsidRDefault="001141E1">
      <w:pPr>
        <w:jc w:val="both"/>
      </w:pPr>
    </w:p>
    <w:p w:rsidR="001141E1" w:rsidRDefault="0001044B">
      <w:pPr>
        <w:jc w:val="both"/>
      </w:pPr>
      <w:r>
        <w:t>-</w:t>
      </w:r>
      <w:r>
        <w:tab/>
        <w:t>śmierć w następstwie NNW – suma ubezpieczenia 50 000 zł,</w:t>
      </w:r>
    </w:p>
    <w:p w:rsidR="001141E1" w:rsidRDefault="0001044B">
      <w:pPr>
        <w:jc w:val="both"/>
      </w:pPr>
      <w:r>
        <w:t>-</w:t>
      </w:r>
      <w:r>
        <w:tab/>
        <w:t>trwały uszczerbek na zdrowiu – suma ubezpieczenia 50 000 zł,</w:t>
      </w:r>
    </w:p>
    <w:p w:rsidR="001141E1" w:rsidRDefault="0001044B">
      <w:pPr>
        <w:jc w:val="both"/>
      </w:pPr>
      <w:r>
        <w:t>-</w:t>
      </w:r>
      <w:r>
        <w:tab/>
        <w:t xml:space="preserve">koszty nabycia protez i środków pomocniczych – suma ubezpieczenia  5 000 zł, </w:t>
      </w:r>
    </w:p>
    <w:p w:rsidR="001141E1" w:rsidRDefault="0001044B">
      <w:pPr>
        <w:jc w:val="both"/>
      </w:pPr>
      <w:r>
        <w:t>-</w:t>
      </w:r>
      <w:r>
        <w:tab/>
        <w:t xml:space="preserve">koszty przeszkolenia zawodowego inwalidów – suma ubezpieczenia 5 000 zł, </w:t>
      </w:r>
    </w:p>
    <w:p w:rsidR="001141E1" w:rsidRDefault="0001044B">
      <w:pPr>
        <w:jc w:val="both"/>
      </w:pPr>
      <w:r>
        <w:t>-</w:t>
      </w:r>
      <w:r>
        <w:tab/>
        <w:t>koszty leczenia – suma ubezpieczenia 10 000 zł,</w:t>
      </w:r>
    </w:p>
    <w:p w:rsidR="001141E1" w:rsidRDefault="0001044B">
      <w:pPr>
        <w:jc w:val="both"/>
      </w:pPr>
      <w:r>
        <w:t>-</w:t>
      </w:r>
      <w:r>
        <w:tab/>
        <w:t>świadczenie za pobyt w szpitalu – suma ubezpieczenia 10 000 zł.</w:t>
      </w:r>
    </w:p>
    <w:p w:rsidR="001141E1" w:rsidRDefault="001141E1">
      <w:pPr>
        <w:jc w:val="both"/>
      </w:pPr>
    </w:p>
    <w:p w:rsidR="001141E1" w:rsidRDefault="001141E1">
      <w:pPr>
        <w:jc w:val="both"/>
      </w:pPr>
    </w:p>
    <w:p w:rsidR="001141E1" w:rsidRDefault="0001044B">
      <w:pPr>
        <w:jc w:val="both"/>
      </w:pPr>
      <w:r>
        <w:t>Ubezpieczenie dotyczy ćwiczeń i akcji + droga do i z jednostki (remizy).</w:t>
      </w:r>
    </w:p>
    <w:p w:rsidR="001141E1" w:rsidRDefault="001141E1">
      <w:pPr>
        <w:jc w:val="both"/>
      </w:pPr>
    </w:p>
    <w:p w:rsidR="001141E1" w:rsidRDefault="0001044B">
      <w:pPr>
        <w:jc w:val="both"/>
        <w:rPr>
          <w:b/>
        </w:rPr>
      </w:pPr>
      <w:r>
        <w:rPr>
          <w:b/>
        </w:rPr>
        <w:t>System ubezpieczenia suma ubezpieczenia na osobę – polisa bezimienna.</w:t>
      </w:r>
    </w:p>
    <w:p w:rsidR="00FB0B5D" w:rsidRDefault="00FB0B5D">
      <w:pPr>
        <w:jc w:val="both"/>
        <w:rPr>
          <w:b/>
        </w:rPr>
      </w:pPr>
    </w:p>
    <w:p w:rsidR="00FB0B5D" w:rsidRPr="00052117" w:rsidRDefault="00FB0B5D" w:rsidP="00FB0B5D">
      <w:pPr>
        <w:jc w:val="both"/>
        <w:rPr>
          <w:b/>
          <w:bCs/>
          <w:sz w:val="22"/>
          <w:szCs w:val="22"/>
          <w:u w:val="single"/>
        </w:rPr>
      </w:pPr>
      <w:r w:rsidRPr="00052117">
        <w:rPr>
          <w:b/>
          <w:bCs/>
          <w:sz w:val="22"/>
          <w:szCs w:val="22"/>
          <w:u w:val="single"/>
        </w:rPr>
        <w:t xml:space="preserve">NNW uczestników imprez rekreacji ruchowej </w:t>
      </w:r>
    </w:p>
    <w:p w:rsidR="00FB0B5D" w:rsidRDefault="00FB0B5D" w:rsidP="00FB0B5D">
      <w:pPr>
        <w:jc w:val="both"/>
        <w:rPr>
          <w:b/>
          <w:bCs/>
          <w:sz w:val="22"/>
          <w:szCs w:val="22"/>
        </w:rPr>
      </w:pPr>
    </w:p>
    <w:p w:rsidR="00FB0B5D" w:rsidRDefault="00FB0B5D" w:rsidP="00FB0B5D">
      <w:pPr>
        <w:jc w:val="both"/>
        <w:rPr>
          <w:b/>
          <w:bCs/>
          <w:sz w:val="22"/>
          <w:szCs w:val="22"/>
        </w:rPr>
      </w:pPr>
      <w:r>
        <w:rPr>
          <w:b/>
          <w:bCs/>
          <w:sz w:val="22"/>
          <w:szCs w:val="22"/>
        </w:rPr>
        <w:t>Zakres ubezpieczenia:</w:t>
      </w:r>
    </w:p>
    <w:p w:rsidR="00FB0B5D" w:rsidRDefault="00FB0B5D" w:rsidP="00FB0B5D">
      <w:pPr>
        <w:jc w:val="both"/>
        <w:rPr>
          <w:sz w:val="22"/>
          <w:szCs w:val="22"/>
        </w:rPr>
      </w:pPr>
      <w:r>
        <w:rPr>
          <w:sz w:val="22"/>
          <w:szCs w:val="22"/>
        </w:rPr>
        <w:t>Następstwa nieszczęśliwych wypadków w czasie trwania imprez rekreacji ruchowej organizowanych przez Gminę i jej jednostki organizacyjne:</w:t>
      </w:r>
    </w:p>
    <w:p w:rsidR="00FB0B5D" w:rsidRDefault="00FB0B5D" w:rsidP="00FB0B5D">
      <w:pPr>
        <w:jc w:val="both"/>
        <w:rPr>
          <w:sz w:val="22"/>
          <w:szCs w:val="22"/>
        </w:rPr>
      </w:pPr>
      <w:r>
        <w:rPr>
          <w:sz w:val="22"/>
          <w:szCs w:val="22"/>
        </w:rPr>
        <w:t>-</w:t>
      </w:r>
      <w:r>
        <w:rPr>
          <w:sz w:val="22"/>
          <w:szCs w:val="22"/>
        </w:rPr>
        <w:tab/>
        <w:t>śmierć w następstwie NNW – suma ubezpieczenia 3.000 zł,</w:t>
      </w:r>
    </w:p>
    <w:p w:rsidR="00FB0B5D" w:rsidRDefault="00FB0B5D" w:rsidP="00FB0B5D">
      <w:pPr>
        <w:jc w:val="both"/>
        <w:rPr>
          <w:sz w:val="22"/>
          <w:szCs w:val="22"/>
        </w:rPr>
      </w:pPr>
      <w:r>
        <w:rPr>
          <w:sz w:val="22"/>
          <w:szCs w:val="22"/>
        </w:rPr>
        <w:t>-</w:t>
      </w:r>
      <w:r>
        <w:rPr>
          <w:sz w:val="22"/>
          <w:szCs w:val="22"/>
        </w:rPr>
        <w:tab/>
        <w:t>trwały uszczerbek na zdrowiu – suma ubezpieczenia 3.000 zł,</w:t>
      </w:r>
    </w:p>
    <w:p w:rsidR="00FB0B5D" w:rsidRDefault="00FB0B5D" w:rsidP="00FB0B5D">
      <w:pPr>
        <w:jc w:val="both"/>
        <w:rPr>
          <w:sz w:val="22"/>
          <w:szCs w:val="22"/>
        </w:rPr>
      </w:pPr>
      <w:r>
        <w:rPr>
          <w:sz w:val="22"/>
          <w:szCs w:val="22"/>
        </w:rPr>
        <w:t>-</w:t>
      </w:r>
      <w:r>
        <w:rPr>
          <w:sz w:val="22"/>
          <w:szCs w:val="22"/>
        </w:rPr>
        <w:tab/>
        <w:t xml:space="preserve">koszty nabycia protez i środków pomocniczych – suma ubezpieczenia 750 zł, </w:t>
      </w:r>
    </w:p>
    <w:p w:rsidR="00FB0B5D" w:rsidRDefault="00FB0B5D" w:rsidP="00FB0B5D">
      <w:pPr>
        <w:jc w:val="both"/>
        <w:rPr>
          <w:sz w:val="22"/>
          <w:szCs w:val="22"/>
        </w:rPr>
      </w:pPr>
      <w:r>
        <w:rPr>
          <w:sz w:val="22"/>
          <w:szCs w:val="22"/>
        </w:rPr>
        <w:t>-</w:t>
      </w:r>
      <w:r>
        <w:rPr>
          <w:sz w:val="22"/>
          <w:szCs w:val="22"/>
        </w:rPr>
        <w:tab/>
        <w:t xml:space="preserve">koszty przeszkolenia zawodowego inwalidów – suma ubezpieczenia 750 zł, </w:t>
      </w:r>
    </w:p>
    <w:p w:rsidR="00FB0B5D" w:rsidRDefault="00FB0B5D" w:rsidP="00FB0B5D">
      <w:pPr>
        <w:jc w:val="both"/>
        <w:rPr>
          <w:sz w:val="22"/>
          <w:szCs w:val="22"/>
        </w:rPr>
      </w:pPr>
      <w:r>
        <w:rPr>
          <w:sz w:val="22"/>
          <w:szCs w:val="22"/>
        </w:rPr>
        <w:t>-</w:t>
      </w:r>
      <w:r>
        <w:rPr>
          <w:sz w:val="22"/>
          <w:szCs w:val="22"/>
        </w:rPr>
        <w:tab/>
        <w:t>koszty leczenia – suma ubezpieczenia 600 zł,</w:t>
      </w:r>
    </w:p>
    <w:p w:rsidR="00FB0B5D" w:rsidRDefault="00FB0B5D" w:rsidP="00FB0B5D">
      <w:pPr>
        <w:jc w:val="both"/>
        <w:rPr>
          <w:sz w:val="22"/>
          <w:szCs w:val="22"/>
        </w:rPr>
      </w:pPr>
      <w:r>
        <w:rPr>
          <w:sz w:val="22"/>
          <w:szCs w:val="22"/>
        </w:rPr>
        <w:t>-</w:t>
      </w:r>
      <w:r>
        <w:rPr>
          <w:sz w:val="22"/>
          <w:szCs w:val="22"/>
        </w:rPr>
        <w:tab/>
        <w:t>świadczenie za pobyt w szpitalu – suma ubezpieczenia 3 000 zł.</w:t>
      </w:r>
    </w:p>
    <w:p w:rsidR="00FB0B5D" w:rsidRDefault="00FB0B5D" w:rsidP="00FB0B5D">
      <w:pPr>
        <w:jc w:val="both"/>
        <w:rPr>
          <w:sz w:val="22"/>
          <w:szCs w:val="22"/>
        </w:rPr>
      </w:pPr>
    </w:p>
    <w:p w:rsidR="00FB0B5D" w:rsidRPr="009C02CF" w:rsidRDefault="00FB0B5D" w:rsidP="00FB0B5D">
      <w:pPr>
        <w:jc w:val="both"/>
        <w:rPr>
          <w:sz w:val="22"/>
          <w:szCs w:val="22"/>
        </w:rPr>
      </w:pPr>
      <w:r w:rsidRPr="009C02CF">
        <w:rPr>
          <w:sz w:val="22"/>
          <w:szCs w:val="22"/>
        </w:rPr>
        <w:t>Ubezpieczony: uczestnicy imprez rekreacji ruchowej organizowanych przez Gminę i jej jednostki organizacyjne – 250 osób</w:t>
      </w:r>
    </w:p>
    <w:p w:rsidR="00FB0B5D" w:rsidRDefault="00FB0B5D" w:rsidP="00FB0B5D">
      <w:pPr>
        <w:jc w:val="both"/>
        <w:rPr>
          <w:sz w:val="22"/>
          <w:szCs w:val="22"/>
        </w:rPr>
      </w:pPr>
    </w:p>
    <w:p w:rsidR="00FB0B5D" w:rsidRPr="00D91FC5" w:rsidRDefault="00FB0B5D" w:rsidP="00FB0B5D">
      <w:pPr>
        <w:jc w:val="both"/>
        <w:rPr>
          <w:b/>
          <w:bCs/>
          <w:sz w:val="22"/>
          <w:szCs w:val="22"/>
          <w:u w:val="single"/>
        </w:rPr>
      </w:pPr>
      <w:r w:rsidRPr="00D91FC5">
        <w:rPr>
          <w:b/>
          <w:bCs/>
          <w:sz w:val="22"/>
          <w:szCs w:val="22"/>
          <w:u w:val="single"/>
        </w:rPr>
        <w:t>Ubezpieczenie NNW bezrobotnych</w:t>
      </w:r>
    </w:p>
    <w:p w:rsidR="00FB0B5D" w:rsidRDefault="00FB0B5D" w:rsidP="00FB0B5D">
      <w:pPr>
        <w:jc w:val="both"/>
        <w:rPr>
          <w:b/>
          <w:bCs/>
          <w:sz w:val="22"/>
          <w:szCs w:val="22"/>
        </w:rPr>
      </w:pPr>
    </w:p>
    <w:p w:rsidR="00FB0B5D" w:rsidRPr="0082046D" w:rsidRDefault="00FB0B5D" w:rsidP="00FB0B5D">
      <w:pPr>
        <w:jc w:val="both"/>
        <w:rPr>
          <w:b/>
          <w:bCs/>
          <w:sz w:val="22"/>
          <w:szCs w:val="22"/>
        </w:rPr>
      </w:pPr>
      <w:r w:rsidRPr="0082046D">
        <w:rPr>
          <w:b/>
          <w:bCs/>
          <w:sz w:val="22"/>
          <w:szCs w:val="22"/>
        </w:rPr>
        <w:t>Zakres ubezpieczenia:</w:t>
      </w:r>
    </w:p>
    <w:p w:rsidR="00FB0B5D" w:rsidRPr="00BD58A1" w:rsidRDefault="00FB0B5D" w:rsidP="00FB0B5D">
      <w:pPr>
        <w:jc w:val="both"/>
        <w:rPr>
          <w:sz w:val="22"/>
          <w:szCs w:val="22"/>
        </w:rPr>
      </w:pPr>
      <w:r w:rsidRPr="00BD58A1">
        <w:rPr>
          <w:sz w:val="22"/>
          <w:szCs w:val="22"/>
        </w:rPr>
        <w:t xml:space="preserve">Następstwa nieszczęśliwych wypadków bezrobotnych wykonujących roboty publiczne lub prace społecznie użyteczne na rzecz Gminy / jednostki organizacyjnej, w czasie pracy oraz w drodze do/z pracy.   </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śmierć w następstwie NNW – suma ubezpieczenia 5.000 zł,</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trwały uszczerbek na zdrowiu – suma ubezpieczenia 5.000 zł,</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 xml:space="preserve">koszty nabycia protez i środków pomocniczych – suma ubezpieczenia 750 zł, </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 xml:space="preserve">koszty przeszkolenia zawodowego inwalidów – suma ubezpieczenia 750 zł, </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koszty leczenia – suma ubezpieczenia 600 zł,</w:t>
      </w:r>
    </w:p>
    <w:p w:rsidR="00FB0B5D" w:rsidRPr="00BD58A1" w:rsidRDefault="00FB0B5D" w:rsidP="00FB0B5D">
      <w:pPr>
        <w:numPr>
          <w:ilvl w:val="1"/>
          <w:numId w:val="11"/>
        </w:numPr>
        <w:tabs>
          <w:tab w:val="right" w:pos="540"/>
        </w:tabs>
        <w:suppressAutoHyphens w:val="0"/>
        <w:jc w:val="both"/>
        <w:rPr>
          <w:sz w:val="22"/>
          <w:szCs w:val="22"/>
        </w:rPr>
      </w:pPr>
      <w:r>
        <w:rPr>
          <w:sz w:val="22"/>
          <w:szCs w:val="22"/>
        </w:rPr>
        <w:t xml:space="preserve">jednorazowe </w:t>
      </w:r>
      <w:r w:rsidRPr="00BD58A1">
        <w:rPr>
          <w:sz w:val="22"/>
          <w:szCs w:val="22"/>
        </w:rPr>
        <w:t>świadczenie za pobyt w szpitalu – suma ubezpieczenia 250 zł.</w:t>
      </w:r>
    </w:p>
    <w:p w:rsidR="00FB0B5D" w:rsidRDefault="00FB0B5D" w:rsidP="00FB0B5D">
      <w:pPr>
        <w:ind w:left="720"/>
        <w:rPr>
          <w:sz w:val="22"/>
          <w:szCs w:val="22"/>
        </w:rPr>
      </w:pPr>
    </w:p>
    <w:p w:rsidR="00FB0B5D" w:rsidRPr="0082046D" w:rsidRDefault="00FB0B5D" w:rsidP="00FB0B5D">
      <w:pPr>
        <w:rPr>
          <w:sz w:val="22"/>
          <w:szCs w:val="22"/>
        </w:rPr>
      </w:pPr>
      <w:r w:rsidRPr="003D432F">
        <w:rPr>
          <w:b/>
          <w:bCs/>
          <w:sz w:val="22"/>
          <w:szCs w:val="22"/>
        </w:rPr>
        <w:t>Ubezpieczony:</w:t>
      </w:r>
      <w:r>
        <w:rPr>
          <w:sz w:val="22"/>
          <w:szCs w:val="22"/>
        </w:rPr>
        <w:t xml:space="preserve">  Bezrobotni skierowani do pracy przez Urząd Pracy – 4 osoby</w:t>
      </w:r>
      <w:r w:rsidRPr="0082046D">
        <w:rPr>
          <w:sz w:val="22"/>
          <w:szCs w:val="22"/>
        </w:rPr>
        <w:t xml:space="preserve"> </w:t>
      </w:r>
    </w:p>
    <w:p w:rsidR="00FB0B5D" w:rsidRDefault="00FB0B5D" w:rsidP="00FB0B5D">
      <w:pPr>
        <w:jc w:val="both"/>
        <w:rPr>
          <w:b/>
          <w:bCs/>
          <w:sz w:val="22"/>
          <w:szCs w:val="22"/>
        </w:rPr>
      </w:pPr>
      <w:r>
        <w:rPr>
          <w:b/>
          <w:bCs/>
          <w:sz w:val="22"/>
          <w:szCs w:val="22"/>
        </w:rPr>
        <w:t>System ubezpieczenia - ma ubezpieczenia na osobę – polisa bezimienna</w:t>
      </w:r>
    </w:p>
    <w:p w:rsidR="00FB0B5D" w:rsidRDefault="00FB0B5D" w:rsidP="00FB0B5D">
      <w:pPr>
        <w:jc w:val="both"/>
        <w:rPr>
          <w:b/>
          <w:bCs/>
          <w:sz w:val="22"/>
          <w:szCs w:val="22"/>
        </w:rPr>
      </w:pPr>
    </w:p>
    <w:p w:rsidR="00FB0B5D" w:rsidRDefault="00FB0B5D">
      <w:pPr>
        <w:jc w:val="both"/>
        <w:rPr>
          <w:b/>
          <w:u w:val="single"/>
        </w:rPr>
      </w:pPr>
    </w:p>
    <w:p w:rsidR="001141E1" w:rsidRDefault="0001044B">
      <w:pPr>
        <w:jc w:val="both"/>
        <w:rPr>
          <w:b/>
        </w:rPr>
      </w:pPr>
      <w:r>
        <w:rPr>
          <w:b/>
        </w:rPr>
        <w:t xml:space="preserve">VII. Świadczenia przysługujące członkowi ochotniczej straży pożarnej lub członkom rodziny poszkodowanego w oparciu o art. 26 Ustawy z dnia 24 sierpnia 1991r. o ochronie przeciwpożarowej (Dz. U. z 1991 r., Nr 81, poz. 351, z </w:t>
      </w:r>
      <w:proofErr w:type="spellStart"/>
      <w:r>
        <w:rPr>
          <w:b/>
        </w:rPr>
        <w:t>późn</w:t>
      </w:r>
      <w:proofErr w:type="spellEnd"/>
      <w:r>
        <w:rPr>
          <w:b/>
        </w:rPr>
        <w:t>. zm.).</w:t>
      </w:r>
    </w:p>
    <w:p w:rsidR="001141E1" w:rsidRDefault="001141E1">
      <w:pPr>
        <w:jc w:val="both"/>
      </w:pPr>
    </w:p>
    <w:p w:rsidR="001141E1" w:rsidRDefault="0001044B">
      <w:pPr>
        <w:jc w:val="both"/>
        <w:rPr>
          <w:b/>
        </w:rPr>
      </w:pPr>
      <w:r>
        <w:rPr>
          <w:b/>
        </w:rPr>
        <w:t>Zakres ubezpieczenia:</w:t>
      </w:r>
    </w:p>
    <w:p w:rsidR="001141E1" w:rsidRDefault="0001044B">
      <w:pPr>
        <w:jc w:val="both"/>
      </w:pPr>
      <w:r>
        <w:t xml:space="preserve">Szkody powstałe podczas działań ratowniczych i ćwiczeń. Wysokość świadczenia ustalana na podstawie odrębnych aktów prawnych. </w:t>
      </w:r>
    </w:p>
    <w:p w:rsidR="001141E1" w:rsidRDefault="001141E1">
      <w:pPr>
        <w:jc w:val="both"/>
      </w:pPr>
    </w:p>
    <w:p w:rsidR="001141E1" w:rsidRDefault="0001044B">
      <w:pPr>
        <w:jc w:val="both"/>
        <w:rPr>
          <w:b/>
        </w:rPr>
      </w:pPr>
      <w:r>
        <w:rPr>
          <w:b/>
        </w:rPr>
        <w:t xml:space="preserve">Ubezpieczony: </w:t>
      </w:r>
    </w:p>
    <w:p w:rsidR="001141E1" w:rsidRDefault="0001044B">
      <w:pPr>
        <w:jc w:val="both"/>
      </w:pPr>
      <w:r>
        <w:t xml:space="preserve">Gmina </w:t>
      </w:r>
      <w:r w:rsidR="00FB0B5D">
        <w:t>Poniec</w:t>
      </w:r>
      <w:r>
        <w:t xml:space="preserve"> w zak</w:t>
      </w:r>
      <w:r w:rsidR="00FB0B5D">
        <w:t>resie roszczeń członków OSP – 60</w:t>
      </w:r>
      <w:r>
        <w:t xml:space="preserve">  osób</w:t>
      </w:r>
    </w:p>
    <w:p w:rsidR="001141E1" w:rsidRDefault="001141E1">
      <w:pPr>
        <w:jc w:val="both"/>
        <w:rPr>
          <w:b/>
        </w:rPr>
      </w:pPr>
    </w:p>
    <w:p w:rsidR="001141E1" w:rsidRDefault="0001044B">
      <w:pPr>
        <w:jc w:val="both"/>
        <w:rPr>
          <w:b/>
        </w:rPr>
      </w:pPr>
      <w:r>
        <w:rPr>
          <w:b/>
        </w:rPr>
        <w:t>System ubezpieczenia suma ubezpieczenia na osobę – polisa imienna.</w:t>
      </w:r>
    </w:p>
    <w:p w:rsidR="00FB0B5D" w:rsidRDefault="00FB0B5D">
      <w:pPr>
        <w:jc w:val="both"/>
      </w:pPr>
    </w:p>
    <w:p w:rsidR="00D46F62" w:rsidRDefault="00D46F62">
      <w:pPr>
        <w:jc w:val="both"/>
      </w:pPr>
    </w:p>
    <w:p w:rsidR="00D46F62" w:rsidRDefault="00D46F62">
      <w:pPr>
        <w:jc w:val="both"/>
      </w:pPr>
    </w:p>
    <w:p w:rsidR="00D46F62" w:rsidRDefault="00D46F62">
      <w:pPr>
        <w:jc w:val="both"/>
      </w:pPr>
    </w:p>
    <w:p w:rsidR="00D46F62" w:rsidRDefault="00D46F62">
      <w:pPr>
        <w:jc w:val="both"/>
      </w:pPr>
    </w:p>
    <w:p w:rsidR="00D46F62" w:rsidRDefault="00D46F62">
      <w:pPr>
        <w:jc w:val="both"/>
      </w:pPr>
    </w:p>
    <w:p w:rsidR="00D46F62" w:rsidRPr="00D46F62" w:rsidRDefault="00D46F62" w:rsidP="00D46F62">
      <w:pPr>
        <w:pStyle w:val="Akapitzlist"/>
        <w:numPr>
          <w:ilvl w:val="0"/>
          <w:numId w:val="13"/>
        </w:numPr>
        <w:jc w:val="both"/>
        <w:rPr>
          <w:b/>
          <w:sz w:val="22"/>
          <w:szCs w:val="22"/>
        </w:rPr>
      </w:pPr>
      <w:r w:rsidRPr="00D46F62">
        <w:rPr>
          <w:b/>
          <w:sz w:val="22"/>
          <w:szCs w:val="22"/>
        </w:rPr>
        <w:t>Ubezpieczenia komunikacyjne.</w:t>
      </w:r>
    </w:p>
    <w:p w:rsidR="00D46F62" w:rsidRDefault="00D46F62" w:rsidP="00D46F62">
      <w:pPr>
        <w:jc w:val="both"/>
        <w:rPr>
          <w:b/>
          <w:sz w:val="22"/>
          <w:szCs w:val="22"/>
        </w:rPr>
      </w:pPr>
    </w:p>
    <w:p w:rsidR="00D46F62" w:rsidRDefault="00D46F62" w:rsidP="00D46F62">
      <w:pPr>
        <w:jc w:val="both"/>
        <w:rPr>
          <w:b/>
          <w:sz w:val="22"/>
          <w:szCs w:val="22"/>
        </w:rPr>
      </w:pPr>
      <w:r>
        <w:rPr>
          <w:b/>
          <w:sz w:val="22"/>
          <w:szCs w:val="22"/>
        </w:rPr>
        <w:t xml:space="preserve">Zakres ubezpieczenia: </w:t>
      </w:r>
    </w:p>
    <w:p w:rsidR="00D46F62" w:rsidRDefault="00D46F62" w:rsidP="00D46F62">
      <w:pPr>
        <w:jc w:val="both"/>
        <w:rPr>
          <w:b/>
          <w:sz w:val="22"/>
          <w:szCs w:val="22"/>
        </w:rPr>
      </w:pPr>
    </w:p>
    <w:p w:rsidR="00D46F62" w:rsidRPr="0091208E" w:rsidRDefault="00D46F62" w:rsidP="00D46F62">
      <w:pPr>
        <w:jc w:val="both"/>
        <w:rPr>
          <w:sz w:val="22"/>
          <w:szCs w:val="22"/>
        </w:rPr>
      </w:pPr>
      <w:r w:rsidRPr="0091208E">
        <w:rPr>
          <w:b/>
          <w:sz w:val="22"/>
          <w:szCs w:val="22"/>
        </w:rPr>
        <w:t>1.Obowiązkowe ubezpieczenie odpowiedzialności cywilnej posiadaczy pojazdów mechanicznych</w:t>
      </w:r>
    </w:p>
    <w:p w:rsidR="00D46F62" w:rsidRPr="0091208E" w:rsidRDefault="00D46F62" w:rsidP="00D46F62">
      <w:pPr>
        <w:jc w:val="both"/>
        <w:rPr>
          <w:sz w:val="22"/>
          <w:szCs w:val="22"/>
        </w:rPr>
      </w:pPr>
      <w:r w:rsidRPr="0091208E">
        <w:rPr>
          <w:sz w:val="22"/>
          <w:szCs w:val="22"/>
        </w:rPr>
        <w:t xml:space="preserve">    – zgodnie z Ustawą z dnia 22 maja 2003r. o ubezpieczeniach obowiązkowych, Ubezpieczeniowym </w:t>
      </w:r>
    </w:p>
    <w:p w:rsidR="00D46F62" w:rsidRPr="0091208E" w:rsidRDefault="00D46F62" w:rsidP="00D46F62">
      <w:pPr>
        <w:jc w:val="both"/>
        <w:rPr>
          <w:sz w:val="22"/>
          <w:szCs w:val="22"/>
        </w:rPr>
      </w:pPr>
      <w:r w:rsidRPr="0091208E">
        <w:rPr>
          <w:sz w:val="22"/>
          <w:szCs w:val="22"/>
        </w:rPr>
        <w:t xml:space="preserve">Funduszu Gwarancyjnym i Polskim Biurze Ubezpieczycieli Komunikacyjnych  (Dz. U. z 2003r.,  nr   </w:t>
      </w:r>
    </w:p>
    <w:p w:rsidR="00D46F62" w:rsidRPr="0091208E" w:rsidRDefault="00D46F62" w:rsidP="00D46F62">
      <w:pPr>
        <w:jc w:val="both"/>
        <w:rPr>
          <w:sz w:val="22"/>
          <w:szCs w:val="22"/>
        </w:rPr>
      </w:pPr>
      <w:r w:rsidRPr="0091208E">
        <w:rPr>
          <w:sz w:val="22"/>
          <w:szCs w:val="22"/>
        </w:rPr>
        <w:t xml:space="preserve">124, poz. 1152, z </w:t>
      </w:r>
      <w:proofErr w:type="spellStart"/>
      <w:r w:rsidRPr="0091208E">
        <w:rPr>
          <w:sz w:val="22"/>
          <w:szCs w:val="22"/>
        </w:rPr>
        <w:t>późn</w:t>
      </w:r>
      <w:proofErr w:type="spellEnd"/>
      <w:r w:rsidRPr="0091208E">
        <w:rPr>
          <w:sz w:val="22"/>
          <w:szCs w:val="22"/>
        </w:rPr>
        <w:t>. zm.)</w:t>
      </w:r>
    </w:p>
    <w:p w:rsidR="00D46F62" w:rsidRPr="0091208E" w:rsidRDefault="00D46F62" w:rsidP="00D46F62">
      <w:pPr>
        <w:jc w:val="both"/>
        <w:rPr>
          <w:sz w:val="22"/>
          <w:szCs w:val="22"/>
        </w:rPr>
      </w:pPr>
    </w:p>
    <w:p w:rsidR="00D46F62" w:rsidRPr="0091208E" w:rsidRDefault="00D46F62" w:rsidP="00D46F62">
      <w:pPr>
        <w:jc w:val="both"/>
        <w:rPr>
          <w:b/>
          <w:sz w:val="22"/>
          <w:szCs w:val="22"/>
        </w:rPr>
      </w:pPr>
      <w:r w:rsidRPr="0091208E">
        <w:rPr>
          <w:b/>
          <w:sz w:val="22"/>
          <w:szCs w:val="22"/>
        </w:rPr>
        <w:t xml:space="preserve">2. Ubezpieczenie </w:t>
      </w:r>
      <w:proofErr w:type="spellStart"/>
      <w:r w:rsidRPr="0091208E">
        <w:rPr>
          <w:b/>
          <w:sz w:val="22"/>
          <w:szCs w:val="22"/>
        </w:rPr>
        <w:t>AutoCasco</w:t>
      </w:r>
      <w:proofErr w:type="spellEnd"/>
      <w:r w:rsidRPr="0091208E">
        <w:rPr>
          <w:b/>
          <w:sz w:val="22"/>
          <w:szCs w:val="22"/>
        </w:rPr>
        <w:t>:</w:t>
      </w:r>
    </w:p>
    <w:p w:rsidR="00D46F62" w:rsidRPr="0091208E" w:rsidRDefault="00D46F62" w:rsidP="00D46F62">
      <w:pPr>
        <w:jc w:val="both"/>
        <w:rPr>
          <w:sz w:val="22"/>
          <w:szCs w:val="22"/>
        </w:rPr>
      </w:pPr>
      <w:r w:rsidRPr="0091208E">
        <w:rPr>
          <w:sz w:val="22"/>
          <w:szCs w:val="22"/>
        </w:rPr>
        <w:t>a)</w:t>
      </w:r>
      <w:r w:rsidRPr="0091208E">
        <w:rPr>
          <w:sz w:val="22"/>
          <w:szCs w:val="22"/>
        </w:rPr>
        <w:tab/>
        <w:t>terytorium ubezpieczenia – Polska + Europa</w:t>
      </w:r>
    </w:p>
    <w:p w:rsidR="00D46F62" w:rsidRPr="0091208E" w:rsidRDefault="00D46F62" w:rsidP="00D46F62">
      <w:pPr>
        <w:jc w:val="both"/>
        <w:rPr>
          <w:sz w:val="22"/>
          <w:szCs w:val="22"/>
        </w:rPr>
      </w:pPr>
      <w:r w:rsidRPr="0091208E">
        <w:rPr>
          <w:sz w:val="22"/>
          <w:szCs w:val="22"/>
        </w:rPr>
        <w:t>b)</w:t>
      </w:r>
      <w:r w:rsidRPr="0091208E">
        <w:rPr>
          <w:sz w:val="22"/>
          <w:szCs w:val="22"/>
        </w:rPr>
        <w:tab/>
        <w:t xml:space="preserve">suma ubezpieczenia (wartość rynkowa pojazdu) w oparciu o </w:t>
      </w:r>
      <w:proofErr w:type="spellStart"/>
      <w:r w:rsidRPr="0091208E">
        <w:rPr>
          <w:sz w:val="22"/>
          <w:szCs w:val="22"/>
        </w:rPr>
        <w:t>Info-Expert</w:t>
      </w:r>
      <w:proofErr w:type="spellEnd"/>
      <w:r w:rsidRPr="0091208E">
        <w:rPr>
          <w:sz w:val="22"/>
          <w:szCs w:val="22"/>
        </w:rPr>
        <w:t xml:space="preserve">, dla pojazdów nowo </w:t>
      </w:r>
    </w:p>
    <w:p w:rsidR="00D46F62" w:rsidRPr="0091208E" w:rsidRDefault="00D46F62" w:rsidP="00D46F62">
      <w:pPr>
        <w:jc w:val="both"/>
        <w:rPr>
          <w:sz w:val="22"/>
          <w:szCs w:val="22"/>
        </w:rPr>
      </w:pPr>
      <w:r w:rsidRPr="0091208E">
        <w:rPr>
          <w:sz w:val="22"/>
          <w:szCs w:val="22"/>
        </w:rPr>
        <w:tab/>
        <w:t xml:space="preserve">zakupionych wartość z faktury zakupu, </w:t>
      </w:r>
    </w:p>
    <w:p w:rsidR="00D46F62" w:rsidRPr="0091208E" w:rsidRDefault="00D46F62" w:rsidP="00D46F62">
      <w:pPr>
        <w:jc w:val="both"/>
        <w:rPr>
          <w:sz w:val="22"/>
          <w:szCs w:val="22"/>
        </w:rPr>
      </w:pPr>
      <w:r w:rsidRPr="0091208E">
        <w:rPr>
          <w:sz w:val="22"/>
          <w:szCs w:val="22"/>
        </w:rPr>
        <w:t>c)</w:t>
      </w:r>
      <w:r w:rsidRPr="0091208E">
        <w:rPr>
          <w:sz w:val="22"/>
          <w:szCs w:val="22"/>
        </w:rPr>
        <w:tab/>
        <w:t>zakres ubezpieczenia pełny z ryzykiem kradzieży,</w:t>
      </w:r>
    </w:p>
    <w:p w:rsidR="00D46F62" w:rsidRPr="0091208E" w:rsidRDefault="00D46F62" w:rsidP="00D46F62">
      <w:pPr>
        <w:jc w:val="both"/>
        <w:rPr>
          <w:sz w:val="22"/>
          <w:szCs w:val="22"/>
        </w:rPr>
      </w:pPr>
      <w:r w:rsidRPr="0091208E">
        <w:rPr>
          <w:sz w:val="22"/>
          <w:szCs w:val="22"/>
        </w:rPr>
        <w:t>d)</w:t>
      </w:r>
      <w:r w:rsidRPr="0091208E">
        <w:rPr>
          <w:sz w:val="22"/>
          <w:szCs w:val="22"/>
        </w:rPr>
        <w:tab/>
        <w:t>zniesienie amortyzacji wszystkich części, udziału własnego oraz franszyz,</w:t>
      </w:r>
    </w:p>
    <w:p w:rsidR="00D46F62" w:rsidRPr="0091208E" w:rsidRDefault="00D46F62" w:rsidP="00D46F62">
      <w:pPr>
        <w:jc w:val="both"/>
        <w:rPr>
          <w:sz w:val="22"/>
          <w:szCs w:val="22"/>
        </w:rPr>
      </w:pPr>
      <w:r w:rsidRPr="0091208E">
        <w:rPr>
          <w:sz w:val="22"/>
          <w:szCs w:val="22"/>
        </w:rPr>
        <w:t>e)</w:t>
      </w:r>
      <w:r w:rsidRPr="0091208E">
        <w:rPr>
          <w:sz w:val="22"/>
          <w:szCs w:val="22"/>
        </w:rPr>
        <w:tab/>
        <w:t xml:space="preserve">rozliczenie kosztów naprawy  pojazdu </w:t>
      </w:r>
      <w:proofErr w:type="spellStart"/>
      <w:r w:rsidRPr="0091208E">
        <w:rPr>
          <w:sz w:val="22"/>
          <w:szCs w:val="22"/>
        </w:rPr>
        <w:t>wg</w:t>
      </w:r>
      <w:proofErr w:type="spellEnd"/>
      <w:r w:rsidRPr="0091208E">
        <w:rPr>
          <w:sz w:val="22"/>
          <w:szCs w:val="22"/>
        </w:rPr>
        <w:t>. faktur (udokumentowanych kosztów naprawy).</w:t>
      </w:r>
    </w:p>
    <w:p w:rsidR="00D46F62" w:rsidRPr="0091208E" w:rsidRDefault="00D46F62" w:rsidP="00D46F62">
      <w:pPr>
        <w:jc w:val="both"/>
        <w:rPr>
          <w:sz w:val="22"/>
          <w:szCs w:val="22"/>
        </w:rPr>
      </w:pPr>
      <w:r w:rsidRPr="0091208E">
        <w:rPr>
          <w:sz w:val="22"/>
          <w:szCs w:val="22"/>
        </w:rPr>
        <w:t>f)</w:t>
      </w:r>
      <w:r w:rsidRPr="0091208E">
        <w:rPr>
          <w:sz w:val="22"/>
          <w:szCs w:val="22"/>
        </w:rPr>
        <w:tab/>
        <w:t xml:space="preserve">parkowanie po szkodzie, transport, holowanie z miejsca wypadku, do czasu dokonania </w:t>
      </w:r>
    </w:p>
    <w:p w:rsidR="00D46F62" w:rsidRPr="0091208E" w:rsidRDefault="00D46F62" w:rsidP="00D46F62">
      <w:pPr>
        <w:jc w:val="both"/>
        <w:rPr>
          <w:sz w:val="22"/>
          <w:szCs w:val="22"/>
        </w:rPr>
      </w:pPr>
      <w:r w:rsidRPr="0091208E">
        <w:rPr>
          <w:sz w:val="22"/>
          <w:szCs w:val="22"/>
        </w:rPr>
        <w:tab/>
        <w:t>oględzin przez Zakład Ubezpieczeń do kwoty 3.000 zł,</w:t>
      </w:r>
    </w:p>
    <w:p w:rsidR="00D46F62" w:rsidRPr="0091208E" w:rsidRDefault="00D46F62" w:rsidP="00D46F62">
      <w:pPr>
        <w:jc w:val="both"/>
        <w:rPr>
          <w:sz w:val="22"/>
          <w:szCs w:val="22"/>
        </w:rPr>
      </w:pPr>
      <w:r w:rsidRPr="0091208E">
        <w:rPr>
          <w:sz w:val="22"/>
          <w:szCs w:val="22"/>
        </w:rPr>
        <w:t>g)</w:t>
      </w:r>
      <w:r w:rsidRPr="0091208E">
        <w:rPr>
          <w:sz w:val="22"/>
          <w:szCs w:val="22"/>
        </w:rPr>
        <w:tab/>
        <w:t>brak konsumpcji sumy ubezpieczenia w przypadku wypłaty odszkodowania przez Zakład</w:t>
      </w:r>
    </w:p>
    <w:p w:rsidR="00D46F62" w:rsidRPr="0091208E" w:rsidRDefault="00D46F62" w:rsidP="00D46F62">
      <w:pPr>
        <w:jc w:val="both"/>
        <w:rPr>
          <w:sz w:val="22"/>
          <w:szCs w:val="22"/>
        </w:rPr>
      </w:pPr>
      <w:r w:rsidRPr="0091208E">
        <w:rPr>
          <w:sz w:val="22"/>
          <w:szCs w:val="22"/>
        </w:rPr>
        <w:tab/>
        <w:t xml:space="preserve"> Ubezpieczeń.</w:t>
      </w:r>
    </w:p>
    <w:p w:rsidR="00D46F62" w:rsidRPr="0091208E" w:rsidRDefault="00D46F62" w:rsidP="00D46F62">
      <w:pPr>
        <w:jc w:val="both"/>
        <w:rPr>
          <w:sz w:val="22"/>
          <w:szCs w:val="22"/>
        </w:rPr>
      </w:pPr>
      <w:r w:rsidRPr="0091208E">
        <w:rPr>
          <w:sz w:val="22"/>
          <w:szCs w:val="22"/>
        </w:rPr>
        <w:t>h)</w:t>
      </w:r>
      <w:r w:rsidRPr="0091208E">
        <w:rPr>
          <w:sz w:val="22"/>
          <w:szCs w:val="22"/>
        </w:rPr>
        <w:tab/>
        <w:t>za szkodę całkowitą uznaje się szkodę przekraczającą 70% wartości pojazdu</w:t>
      </w:r>
    </w:p>
    <w:p w:rsidR="00D46F62" w:rsidRPr="0091208E" w:rsidRDefault="00D46F62" w:rsidP="00D46F62">
      <w:pPr>
        <w:jc w:val="both"/>
        <w:rPr>
          <w:sz w:val="22"/>
          <w:szCs w:val="22"/>
        </w:rPr>
      </w:pPr>
      <w:r w:rsidRPr="0091208E">
        <w:rPr>
          <w:sz w:val="22"/>
          <w:szCs w:val="22"/>
        </w:rPr>
        <w:t>i)</w:t>
      </w:r>
      <w:r w:rsidRPr="0091208E">
        <w:rPr>
          <w:sz w:val="22"/>
          <w:szCs w:val="22"/>
        </w:rPr>
        <w:tab/>
        <w:t xml:space="preserve">ubezpieczenie obejmuje również wyposażenie pojazdu oraz  zabudowę przeznaczoną do </w:t>
      </w:r>
      <w:r w:rsidRPr="0091208E">
        <w:rPr>
          <w:sz w:val="22"/>
          <w:szCs w:val="22"/>
        </w:rPr>
        <w:tab/>
        <w:t xml:space="preserve">celów specjalnych np. pożarniczych </w:t>
      </w:r>
    </w:p>
    <w:p w:rsidR="00D46F62" w:rsidRPr="0091208E" w:rsidRDefault="00D46F62" w:rsidP="00D46F62">
      <w:pPr>
        <w:jc w:val="both"/>
        <w:rPr>
          <w:sz w:val="22"/>
          <w:szCs w:val="22"/>
        </w:rPr>
      </w:pPr>
    </w:p>
    <w:p w:rsidR="00D46F62" w:rsidRPr="0091208E" w:rsidRDefault="00D46F62" w:rsidP="00D46F62">
      <w:pPr>
        <w:jc w:val="both"/>
        <w:rPr>
          <w:b/>
          <w:bCs/>
          <w:sz w:val="22"/>
          <w:szCs w:val="22"/>
        </w:rPr>
      </w:pPr>
      <w:r w:rsidRPr="0091208E">
        <w:rPr>
          <w:b/>
          <w:bCs/>
          <w:sz w:val="22"/>
          <w:szCs w:val="22"/>
        </w:rPr>
        <w:t xml:space="preserve">3.  Ubezpieczenie </w:t>
      </w:r>
      <w:proofErr w:type="spellStart"/>
      <w:r w:rsidRPr="0091208E">
        <w:rPr>
          <w:b/>
          <w:bCs/>
          <w:sz w:val="22"/>
          <w:szCs w:val="22"/>
        </w:rPr>
        <w:t>Assistance</w:t>
      </w:r>
      <w:proofErr w:type="spellEnd"/>
      <w:r w:rsidRPr="0091208E">
        <w:rPr>
          <w:b/>
          <w:bCs/>
          <w:sz w:val="22"/>
          <w:szCs w:val="22"/>
        </w:rPr>
        <w:t>:</w:t>
      </w:r>
    </w:p>
    <w:p w:rsidR="00D46F62" w:rsidRPr="0091208E" w:rsidRDefault="00D46F62" w:rsidP="00D46F62">
      <w:pPr>
        <w:jc w:val="both"/>
        <w:rPr>
          <w:sz w:val="22"/>
          <w:szCs w:val="22"/>
        </w:rPr>
      </w:pPr>
      <w:r w:rsidRPr="0091208E">
        <w:rPr>
          <w:sz w:val="22"/>
          <w:szCs w:val="22"/>
        </w:rPr>
        <w:t xml:space="preserve">Zakres terytorialny ubezpieczenia obejmuje Polskę i Europę. Zakres ochrony ubezpieczenia to przynajmniej następujące usługi: udzielenie pomocy </w:t>
      </w:r>
      <w:proofErr w:type="spellStart"/>
      <w:r w:rsidRPr="0091208E">
        <w:rPr>
          <w:sz w:val="22"/>
          <w:szCs w:val="22"/>
        </w:rPr>
        <w:t>assistance</w:t>
      </w:r>
      <w:proofErr w:type="spellEnd"/>
      <w:r w:rsidRPr="0091208E">
        <w:rPr>
          <w:sz w:val="22"/>
          <w:szCs w:val="22"/>
        </w:rPr>
        <w:t xml:space="preserve"> w przypadku awarii, stłuczki lub wypadku komunikacyjnego. Pomoc powinna obejmować naprawę pojazdu na miejscu zdarzenia (o ile jest to możliwe), holowanie pojazdu do siedziby Ubezpieczonego lub warsztatu naprawczego (jeżeli naprawa na miejscu jest niemożliwa) bez stosowania limitu kilometrów(poza granicami RP do 1000 km), dostarczenie paliwa (bez kosztów zakupu paliwa). Dodatkowo Ubezpieczonemu przysługuje pojazd zastępczy. W przypadku awarii pojazd zastępczy przysługuje nie krócej niż 3 dni. W razie unieruchomienia pojazdu w skutek wypadku ubezpieczyciel zapewni pojazd zastępczy na czas naprawy pojazdu, nie dłużej jednak niż 10 dni. Pojazd zastępczy jest zawsze pojazdem osobowym (max klasy D), niezależnie od rodzaju pojazdu, którego dotyczy </w:t>
      </w:r>
      <w:proofErr w:type="spellStart"/>
      <w:r w:rsidRPr="0091208E">
        <w:rPr>
          <w:sz w:val="22"/>
          <w:szCs w:val="22"/>
        </w:rPr>
        <w:t>assistance</w:t>
      </w:r>
      <w:proofErr w:type="spellEnd"/>
      <w:r w:rsidRPr="0091208E">
        <w:rPr>
          <w:sz w:val="22"/>
          <w:szCs w:val="22"/>
        </w:rPr>
        <w:t xml:space="preserve">. </w:t>
      </w:r>
    </w:p>
    <w:p w:rsidR="00D46F62" w:rsidRPr="0091208E" w:rsidRDefault="00D46F62" w:rsidP="00D46F62">
      <w:pPr>
        <w:jc w:val="both"/>
        <w:rPr>
          <w:sz w:val="22"/>
          <w:szCs w:val="22"/>
        </w:rPr>
      </w:pPr>
      <w:r w:rsidRPr="0091208E">
        <w:rPr>
          <w:sz w:val="22"/>
          <w:szCs w:val="22"/>
        </w:rPr>
        <w:t>Ubezpieczenie dotyczy samochodów osobowych, ciężarowych o dopuszczalnej masie całkowitej  do 3,5 tony (zgodnie z wykazem).</w:t>
      </w:r>
    </w:p>
    <w:p w:rsidR="00D46F62" w:rsidRPr="0091208E" w:rsidRDefault="00D46F62" w:rsidP="00D46F62">
      <w:pPr>
        <w:jc w:val="both"/>
        <w:rPr>
          <w:sz w:val="22"/>
          <w:szCs w:val="22"/>
        </w:rPr>
      </w:pPr>
    </w:p>
    <w:p w:rsidR="00D46F62" w:rsidRPr="0091208E" w:rsidRDefault="00D46F62" w:rsidP="00D46F62">
      <w:pPr>
        <w:jc w:val="both"/>
        <w:rPr>
          <w:b/>
          <w:sz w:val="22"/>
          <w:szCs w:val="22"/>
        </w:rPr>
      </w:pPr>
      <w:r w:rsidRPr="0091208E">
        <w:rPr>
          <w:b/>
          <w:sz w:val="22"/>
          <w:szCs w:val="22"/>
        </w:rPr>
        <w:t>4.  Ubezpieczenie NNW kierowcy i pasażerów.</w:t>
      </w:r>
    </w:p>
    <w:p w:rsidR="00D46F62" w:rsidRPr="0091208E" w:rsidRDefault="00D46F62" w:rsidP="00D46F62">
      <w:pPr>
        <w:jc w:val="both"/>
        <w:rPr>
          <w:sz w:val="22"/>
          <w:szCs w:val="22"/>
        </w:rPr>
      </w:pPr>
    </w:p>
    <w:p w:rsidR="00D46F62" w:rsidRPr="0091208E" w:rsidRDefault="00D46F62" w:rsidP="00D46F62">
      <w:pPr>
        <w:jc w:val="both"/>
        <w:rPr>
          <w:sz w:val="22"/>
          <w:szCs w:val="22"/>
        </w:rPr>
      </w:pPr>
      <w:r w:rsidRPr="0091208E">
        <w:rPr>
          <w:sz w:val="22"/>
          <w:szCs w:val="22"/>
        </w:rPr>
        <w:t>Suma ubezpieczenia – 10.000 PLN na osobę</w:t>
      </w:r>
    </w:p>
    <w:p w:rsidR="00D46F62" w:rsidRPr="0091208E" w:rsidRDefault="00D46F62" w:rsidP="00D46F62">
      <w:pPr>
        <w:jc w:val="both"/>
        <w:rPr>
          <w:sz w:val="22"/>
          <w:szCs w:val="22"/>
        </w:rPr>
      </w:pPr>
      <w:r w:rsidRPr="0091208E">
        <w:rPr>
          <w:sz w:val="22"/>
          <w:szCs w:val="22"/>
        </w:rPr>
        <w:t xml:space="preserve">Śmierć w wyniku wypadku – 100% sumy ubezpieczenia </w:t>
      </w:r>
    </w:p>
    <w:p w:rsidR="00D46F62" w:rsidRPr="0091208E" w:rsidRDefault="00D46F62" w:rsidP="00D46F62">
      <w:pPr>
        <w:jc w:val="both"/>
        <w:rPr>
          <w:sz w:val="22"/>
          <w:szCs w:val="22"/>
        </w:rPr>
      </w:pPr>
      <w:r w:rsidRPr="0091208E">
        <w:rPr>
          <w:sz w:val="22"/>
          <w:szCs w:val="22"/>
        </w:rPr>
        <w:t>Uszczerbek na zdrowiu – 1% sumy ubezpieczenia za każdy 1% uszczerbku na zdrowiu.</w:t>
      </w:r>
    </w:p>
    <w:p w:rsidR="00D46F62" w:rsidRPr="0091208E" w:rsidRDefault="00D46F62" w:rsidP="00D46F62">
      <w:pPr>
        <w:jc w:val="both"/>
        <w:rPr>
          <w:sz w:val="22"/>
          <w:szCs w:val="22"/>
        </w:rPr>
      </w:pPr>
    </w:p>
    <w:p w:rsidR="00D46F62" w:rsidRPr="0091208E" w:rsidRDefault="00D46F62" w:rsidP="00D46F62">
      <w:pPr>
        <w:rPr>
          <w:b/>
          <w:sz w:val="22"/>
          <w:szCs w:val="22"/>
        </w:rPr>
      </w:pPr>
    </w:p>
    <w:p w:rsidR="00D46F62" w:rsidRPr="0091208E" w:rsidRDefault="00D46F62">
      <w:pPr>
        <w:jc w:val="both"/>
        <w:rPr>
          <w:sz w:val="22"/>
          <w:szCs w:val="22"/>
        </w:rPr>
      </w:pPr>
    </w:p>
    <w:p w:rsidR="001141E1" w:rsidRDefault="0001044B">
      <w:pPr>
        <w:jc w:val="both"/>
        <w:rPr>
          <w:b/>
          <w:bCs/>
          <w:u w:val="single"/>
        </w:rPr>
      </w:pPr>
      <w:r w:rsidRPr="0091208E">
        <w:rPr>
          <w:sz w:val="22"/>
          <w:szCs w:val="22"/>
        </w:rPr>
        <w:br w:type="column"/>
      </w:r>
      <w:r>
        <w:rPr>
          <w:b/>
          <w:bCs/>
          <w:u w:val="single"/>
        </w:rPr>
        <w:lastRenderedPageBreak/>
        <w:t>Wymagane klauzule:</w:t>
      </w:r>
    </w:p>
    <w:p w:rsidR="001141E1" w:rsidRDefault="001141E1">
      <w:pPr>
        <w:jc w:val="both"/>
      </w:pPr>
    </w:p>
    <w:p w:rsidR="001141E1" w:rsidRDefault="0001044B">
      <w:pPr>
        <w:pStyle w:val="Tekstpodstawowy21"/>
        <w:numPr>
          <w:ilvl w:val="3"/>
          <w:numId w:val="8"/>
        </w:numPr>
        <w:suppressAutoHyphens w:val="0"/>
        <w:ind w:left="284" w:hanging="284"/>
        <w:jc w:val="left"/>
        <w:rPr>
          <w:rFonts w:ascii="Times New Roman" w:hAnsi="Times New Roman"/>
          <w:b/>
          <w:bCs/>
          <w:sz w:val="22"/>
          <w:szCs w:val="22"/>
        </w:rPr>
      </w:pPr>
      <w:r>
        <w:rPr>
          <w:rFonts w:ascii="Times New Roman" w:hAnsi="Times New Roman"/>
          <w:b/>
          <w:bCs/>
          <w:sz w:val="22"/>
          <w:szCs w:val="22"/>
        </w:rPr>
        <w:t>Definicje:</w:t>
      </w:r>
    </w:p>
    <w:p w:rsidR="001141E1" w:rsidRDefault="0001044B">
      <w:pPr>
        <w:pStyle w:val="Tekstpodstawowy21"/>
        <w:numPr>
          <w:ilvl w:val="0"/>
          <w:numId w:val="1"/>
        </w:numPr>
        <w:tabs>
          <w:tab w:val="left" w:pos="360"/>
          <w:tab w:val="left" w:pos="720"/>
        </w:tabs>
        <w:suppressAutoHyphens w:val="0"/>
        <w:ind w:left="360"/>
        <w:rPr>
          <w:rFonts w:ascii="Times New Roman" w:hAnsi="Times New Roman"/>
          <w:sz w:val="22"/>
          <w:szCs w:val="22"/>
        </w:rPr>
      </w:pPr>
      <w:r>
        <w:rPr>
          <w:rFonts w:ascii="Times New Roman" w:hAnsi="Times New Roman"/>
          <w:b/>
          <w:bCs/>
          <w:sz w:val="22"/>
          <w:szCs w:val="22"/>
        </w:rPr>
        <w:t>wartości odtworzeniowej</w:t>
      </w:r>
      <w:r>
        <w:rPr>
          <w:rFonts w:ascii="Times New Roman" w:hAnsi="Times New Roman"/>
          <w:sz w:val="22"/>
          <w:szCs w:val="22"/>
        </w:rPr>
        <w:t xml:space="preserve"> (dotyczy ubezpieczeń majątkowych):</w:t>
      </w:r>
    </w:p>
    <w:p w:rsidR="001141E1" w:rsidRDefault="0001044B">
      <w:pPr>
        <w:jc w:val="both"/>
        <w:rPr>
          <w:rFonts w:eastAsia="Arial Unicode MS"/>
        </w:rPr>
      </w:pPr>
      <w:r>
        <w:rPr>
          <w:rFonts w:eastAsia="Arial Unicode MS"/>
        </w:rPr>
        <w:t>Za wartość odtworzeniową należy rozumieć koszt przywrócenia mienia do stanu nowego lecz nieulepszonego:</w:t>
      </w:r>
    </w:p>
    <w:p w:rsidR="001141E1" w:rsidRDefault="0001044B">
      <w:pPr>
        <w:jc w:val="both"/>
        <w:rPr>
          <w:rFonts w:eastAsia="Arial Unicode MS"/>
        </w:rPr>
      </w:pPr>
      <w:r>
        <w:rPr>
          <w:rFonts w:eastAsia="Arial Unicode MS"/>
        </w:rPr>
        <w:t>-   dla budynków i budowli - bez względu na stopień zużycia, wartość odpowiadająca kosztom odbudowy z uwzględnieniem tych samych wymiarów, materiałów i technologii (o ile to możliwe), konstrukcji i standardu wykończenia, powiększone o koszt transportu, dojazdu, montażu, cła i inne (jeżeli występują),</w:t>
      </w:r>
    </w:p>
    <w:p w:rsidR="001141E1" w:rsidRDefault="0001044B">
      <w:pPr>
        <w:jc w:val="both"/>
        <w:rPr>
          <w:rFonts w:eastAsia="Arial Unicode MS"/>
        </w:rPr>
      </w:pPr>
      <w:r>
        <w:rPr>
          <w:rFonts w:eastAsia="Arial Unicode MS"/>
        </w:rPr>
        <w:t xml:space="preserve">- dla maszyn, urządzeń, wyposażenia, </w:t>
      </w:r>
      <w:proofErr w:type="spellStart"/>
      <w:r>
        <w:rPr>
          <w:rFonts w:eastAsia="Arial Unicode MS"/>
        </w:rPr>
        <w:t>niskocennych</w:t>
      </w:r>
      <w:proofErr w:type="spellEnd"/>
      <w:r>
        <w:rPr>
          <w:rFonts w:eastAsia="Arial Unicode MS"/>
        </w:rPr>
        <w:t xml:space="preserve"> składników majątku, zbiorów bibliotecznych dokumentów, mienia osób trzecich, nakładów inwestycyjnych,  sprzętu elektronicznego, eksponatów – bez względu na stopień zużycia technicznego koszty zakupu, naprawy lub wytworzenia nowego przedmiotu tego samego rodzaju, typu lub mocy oraz o tych samych lub najbardziej zbliżonych parametrach, powiększone o koszt transportu, dojazdu, montażu, cła i inne (jeżeli występują).</w:t>
      </w:r>
    </w:p>
    <w:p w:rsidR="001141E1" w:rsidRDefault="0001044B">
      <w:pPr>
        <w:jc w:val="both"/>
        <w:rPr>
          <w:rFonts w:eastAsia="Arial Unicode MS"/>
        </w:rPr>
      </w:pPr>
      <w:r>
        <w:rPr>
          <w:rFonts w:eastAsia="Arial Unicode MS"/>
        </w:rPr>
        <w:t>- dla szyb i innych przedmiotów szklanych – bez względu na stopień zużycia technicznego koszty zakupu, naprawy lub wytworzenia nowego przedmiotu tego samego rodzaju oraz o tych samych bądź jak najbardziej zbliżonych parametrach powiększone o koszt usług ekspresowych, transportu, montażu i demontażu, ustawienia dźwigu i rusztowań, cła i inne (jeżeli występują)</w:t>
      </w:r>
    </w:p>
    <w:p w:rsidR="001141E1" w:rsidRDefault="0001044B">
      <w:pPr>
        <w:jc w:val="both"/>
        <w:rPr>
          <w:rFonts w:eastAsia="Arial Unicode MS"/>
          <w:b/>
          <w:bCs/>
        </w:rPr>
      </w:pPr>
      <w:r>
        <w:rPr>
          <w:rFonts w:eastAsia="Arial Unicode MS"/>
          <w:b/>
          <w:bCs/>
        </w:rPr>
        <w:t>b) pozostałe:</w:t>
      </w:r>
    </w:p>
    <w:p w:rsidR="001141E1" w:rsidRDefault="0001044B">
      <w:pPr>
        <w:jc w:val="both"/>
        <w:rPr>
          <w:rFonts w:eastAsia="Arial Unicode MS"/>
        </w:rPr>
      </w:pPr>
      <w:r>
        <w:rPr>
          <w:rFonts w:eastAsia="Arial Unicode MS"/>
          <w:b/>
          <w:bCs/>
        </w:rPr>
        <w:t xml:space="preserve">- </w:t>
      </w:r>
      <w:r>
        <w:rPr>
          <w:rFonts w:eastAsia="Arial Unicode MS"/>
        </w:rPr>
        <w:t xml:space="preserve">przez </w:t>
      </w:r>
      <w:r>
        <w:rPr>
          <w:rFonts w:eastAsia="Arial Unicode MS"/>
          <w:b/>
          <w:bCs/>
        </w:rPr>
        <w:t>budowle</w:t>
      </w:r>
      <w:r>
        <w:rPr>
          <w:rFonts w:eastAsia="Arial Unicode MS"/>
        </w:rPr>
        <w:t xml:space="preserve"> rozumie </w:t>
      </w:r>
      <w:proofErr w:type="spellStart"/>
      <w:r>
        <w:rPr>
          <w:rFonts w:eastAsia="Arial Unicode MS"/>
        </w:rPr>
        <w:t>sięmienie</w:t>
      </w:r>
      <w:proofErr w:type="spellEnd"/>
      <w:r>
        <w:rPr>
          <w:rFonts w:eastAsia="Arial Unicode MS"/>
        </w:rPr>
        <w:t xml:space="preserve"> zaksięgowane w gr. II KŚT.</w:t>
      </w:r>
    </w:p>
    <w:p w:rsidR="001141E1" w:rsidRDefault="0001044B">
      <w:pPr>
        <w:tabs>
          <w:tab w:val="left" w:pos="426"/>
        </w:tabs>
        <w:jc w:val="both"/>
      </w:pPr>
      <w:r>
        <w:rPr>
          <w:b/>
          <w:bCs/>
        </w:rPr>
        <w:t>- przez maszyny, urządzenia, wyposażenie</w:t>
      </w:r>
      <w:r>
        <w:t xml:space="preserve"> rozumie się mienie zaksięgowane w grupach 3-8 rejestru środków trwałych, z wyjątkiem pojazdów, sprzętu elektronicznego przenośnego  oraz zbiorów bibliotecznych.</w:t>
      </w:r>
    </w:p>
    <w:p w:rsidR="001141E1" w:rsidRDefault="0001044B">
      <w:pPr>
        <w:tabs>
          <w:tab w:val="left" w:pos="426"/>
        </w:tabs>
        <w:jc w:val="both"/>
      </w:pPr>
      <w:r>
        <w:t xml:space="preserve">- przez </w:t>
      </w:r>
      <w:proofErr w:type="spellStart"/>
      <w:r>
        <w:rPr>
          <w:b/>
          <w:bCs/>
        </w:rPr>
        <w:t>niskocenne</w:t>
      </w:r>
      <w:proofErr w:type="spellEnd"/>
      <w:r>
        <w:rPr>
          <w:b/>
          <w:bCs/>
        </w:rPr>
        <w:t xml:space="preserve"> składniki majątku</w:t>
      </w:r>
      <w:r>
        <w:t xml:space="preserve"> rozumie się pozostałe mienie będące własnością Gminy </w:t>
      </w:r>
      <w:r w:rsidR="001A3D74">
        <w:t>Poniec</w:t>
      </w:r>
      <w:r>
        <w:t xml:space="preserve">, niezakwalifikowane do innych kategorii określonych w SWZ.  </w:t>
      </w:r>
    </w:p>
    <w:p w:rsidR="001141E1" w:rsidRDefault="0001044B">
      <w:pPr>
        <w:jc w:val="both"/>
        <w:rPr>
          <w:rFonts w:eastAsia="Arial Unicode MS"/>
        </w:rPr>
      </w:pPr>
      <w:r>
        <w:rPr>
          <w:rFonts w:eastAsia="Arial Unicode MS"/>
          <w:b/>
          <w:bCs/>
        </w:rPr>
        <w:t xml:space="preserve">c) szkoda – </w:t>
      </w:r>
      <w:r>
        <w:rPr>
          <w:rFonts w:eastAsia="Arial Unicode MS"/>
        </w:rPr>
        <w:t xml:space="preserve">zdarzenie polegające na: zniszczeniu, uszkodzeniu lub utracie ubezpieczonego mienia (szkoda rzeczowa); śmierć, uszkodzenie ciała, rozstrój zdrowia (szkoda osobowa); </w:t>
      </w:r>
      <w:r>
        <w:t xml:space="preserve">szkody nie pozostające w normalnym związku przyczynowym ze szkodami rzeczowymi lub osobowymi (czysta </w:t>
      </w:r>
      <w:r>
        <w:rPr>
          <w:rFonts w:eastAsia="Arial Unicode MS"/>
        </w:rPr>
        <w:t xml:space="preserve"> strata finansowa).</w:t>
      </w:r>
    </w:p>
    <w:p w:rsidR="001141E1" w:rsidRDefault="001141E1">
      <w:pPr>
        <w:jc w:val="both"/>
        <w:rPr>
          <w:rFonts w:eastAsia="Arial Unicode MS"/>
          <w:b/>
          <w:bCs/>
        </w:rPr>
      </w:pPr>
    </w:p>
    <w:p w:rsidR="001141E1" w:rsidRDefault="0001044B">
      <w:pPr>
        <w:jc w:val="both"/>
        <w:rPr>
          <w:rFonts w:eastAsia="Arial Unicode MS"/>
          <w:b/>
          <w:bCs/>
        </w:rPr>
      </w:pPr>
      <w:r>
        <w:rPr>
          <w:rFonts w:eastAsia="Arial Unicode MS"/>
          <w:b/>
          <w:bCs/>
        </w:rPr>
        <w:t xml:space="preserve">d) pracownik  - </w:t>
      </w:r>
      <w:r>
        <w:rPr>
          <w:rFonts w:eastAsia="Arial Unicode MS"/>
        </w:rPr>
        <w:t xml:space="preserve">osoba zatrudniona przez ubezpieczonego na podstawie umowy o pracę, powołania, mianowania, wyboru oraz umów cywilno-prawnych, za pracownika uważa się również praktykanta, wolontariusza, stażystę, pracownika tymczasowego </w:t>
      </w:r>
    </w:p>
    <w:p w:rsidR="001141E1" w:rsidRDefault="001141E1">
      <w:pPr>
        <w:jc w:val="both"/>
        <w:rPr>
          <w:rFonts w:eastAsia="Arial Unicode MS"/>
          <w:b/>
          <w:bCs/>
        </w:rPr>
      </w:pPr>
    </w:p>
    <w:p w:rsidR="001141E1" w:rsidRDefault="0001044B">
      <w:pPr>
        <w:jc w:val="both"/>
        <w:rPr>
          <w:rFonts w:eastAsia="Arial Unicode MS"/>
        </w:rPr>
      </w:pPr>
      <w:r>
        <w:rPr>
          <w:rFonts w:eastAsia="Arial Unicode MS"/>
          <w:b/>
          <w:bCs/>
        </w:rPr>
        <w:t xml:space="preserve">e) Osoba bliska ubezpieczonego (pracownika ubezpieczonego) – </w:t>
      </w:r>
      <w:r>
        <w:rPr>
          <w:rFonts w:eastAsia="Arial Unicode MS"/>
        </w:rPr>
        <w:t>współmałżonek, rodzice, dziadkowie, dzieci, wnuki, rodzeństwo, teściowie, zięć, synowa, ojczym, macocha, pasierb, konkubent.</w:t>
      </w:r>
    </w:p>
    <w:p w:rsidR="001141E1" w:rsidRDefault="001141E1">
      <w:pPr>
        <w:ind w:left="360"/>
        <w:jc w:val="both"/>
        <w:rPr>
          <w:rFonts w:eastAsia="Arial Unicode MS"/>
        </w:rPr>
      </w:pPr>
    </w:p>
    <w:p w:rsidR="001141E1" w:rsidRDefault="0001044B">
      <w:pPr>
        <w:jc w:val="both"/>
        <w:rPr>
          <w:rFonts w:eastAsia="Arial Unicode MS"/>
        </w:rPr>
      </w:pPr>
      <w:r>
        <w:rPr>
          <w:rFonts w:eastAsia="Arial Unicode MS"/>
          <w:b/>
          <w:bCs/>
        </w:rPr>
        <w:t xml:space="preserve">2.  Klauzula </w:t>
      </w:r>
      <w:proofErr w:type="spellStart"/>
      <w:r>
        <w:rPr>
          <w:rFonts w:eastAsia="Arial Unicode MS"/>
          <w:b/>
          <w:bCs/>
        </w:rPr>
        <w:t>Leeway</w:t>
      </w:r>
      <w:proofErr w:type="spellEnd"/>
      <w:r w:rsidR="0091208E">
        <w:rPr>
          <w:rFonts w:eastAsia="Arial Unicode MS"/>
          <w:b/>
          <w:bCs/>
        </w:rPr>
        <w:t xml:space="preserve"> </w:t>
      </w:r>
      <w:r>
        <w:rPr>
          <w:rFonts w:eastAsia="Arial Unicode MS"/>
        </w:rPr>
        <w:t xml:space="preserve">(dotyczy ubezpieczeń na sumy stałe od </w:t>
      </w:r>
      <w:r>
        <w:t>wszystkich ryzyk</w:t>
      </w:r>
      <w:r>
        <w:rPr>
          <w:rFonts w:eastAsia="Arial Unicode MS"/>
        </w:rPr>
        <w:t>, sprzętu elektronicznego)</w:t>
      </w:r>
    </w:p>
    <w:p w:rsidR="001141E1" w:rsidRDefault="0001044B">
      <w:pPr>
        <w:jc w:val="both"/>
      </w:pPr>
      <w:r>
        <w:t xml:space="preserve">Zakład ubezpieczeń oświadcza, że postanowienia dotyczące </w:t>
      </w:r>
      <w:proofErr w:type="spellStart"/>
      <w:r>
        <w:t>niedoubezpieczenia</w:t>
      </w:r>
      <w:proofErr w:type="spellEnd"/>
      <w:r>
        <w:t xml:space="preserve"> nie znajdą zastosowania jeżeli odtworzeniowa wartość przedmiotu ubezpieczenia nie będzie wyższa o więcej niż 30 % od podanej sumy ubezpieczenia.</w:t>
      </w:r>
    </w:p>
    <w:p w:rsidR="001141E1" w:rsidRDefault="0001044B">
      <w:pPr>
        <w:jc w:val="both"/>
      </w:pPr>
      <w:r>
        <w:br w:type="column"/>
      </w:r>
    </w:p>
    <w:p w:rsidR="001141E1" w:rsidRDefault="0001044B">
      <w:pPr>
        <w:jc w:val="both"/>
        <w:rPr>
          <w:b/>
          <w:bCs/>
        </w:rPr>
      </w:pPr>
      <w:r>
        <w:rPr>
          <w:b/>
          <w:bCs/>
        </w:rPr>
        <w:t xml:space="preserve">3. Klauzula automatycznego odnowienia sumy ubezpieczenia (dotyczy ubezpieczeń na pierwsze ryzyko OC oraz limitów i </w:t>
      </w:r>
      <w:proofErr w:type="spellStart"/>
      <w:r>
        <w:rPr>
          <w:b/>
          <w:bCs/>
        </w:rPr>
        <w:t>podlimitów</w:t>
      </w:r>
      <w:proofErr w:type="spellEnd"/>
      <w:r>
        <w:rPr>
          <w:b/>
          <w:bCs/>
        </w:rPr>
        <w:t>)</w:t>
      </w:r>
    </w:p>
    <w:p w:rsidR="001141E1" w:rsidRDefault="0001044B">
      <w:pPr>
        <w:jc w:val="both"/>
      </w:pPr>
      <w:r>
        <w:t xml:space="preserve">Jednokrotne odnowienie limitu sumy ubezpieczenia po szkodzie za opłatą dodatkowej składki na wniosek Zamawiającego (rozliczenie proporcjonalnie co do dnia w terminie 30 dni po zakończeniu okresu ubezpieczenia). </w:t>
      </w:r>
    </w:p>
    <w:p w:rsidR="001141E1" w:rsidRDefault="001141E1">
      <w:pPr>
        <w:jc w:val="both"/>
      </w:pPr>
    </w:p>
    <w:p w:rsidR="001141E1" w:rsidRDefault="0001044B">
      <w:pPr>
        <w:jc w:val="both"/>
      </w:pPr>
      <w:r>
        <w:rPr>
          <w:b/>
          <w:bCs/>
        </w:rPr>
        <w:t xml:space="preserve">4. Klauzula zabezpieczeń </w:t>
      </w:r>
      <w:proofErr w:type="spellStart"/>
      <w:r>
        <w:rPr>
          <w:b/>
          <w:bCs/>
        </w:rPr>
        <w:t>przeciwkradzieżowych</w:t>
      </w:r>
      <w:proofErr w:type="spellEnd"/>
      <w:r>
        <w:t xml:space="preserve">(dotyczy ubezpieczeń od kradzieży oraz sprzętu elektronicznego). </w:t>
      </w:r>
    </w:p>
    <w:p w:rsidR="001141E1" w:rsidRDefault="0001044B">
      <w:pPr>
        <w:jc w:val="both"/>
      </w:pPr>
      <w:r>
        <w:t xml:space="preserve">Za wystarczające zabezpieczenie uznawane będzie posiadanie w drzwiach jednego zamka </w:t>
      </w:r>
      <w:proofErr w:type="spellStart"/>
      <w:r>
        <w:t>wielozastawkowego</w:t>
      </w:r>
      <w:proofErr w:type="spellEnd"/>
      <w:r>
        <w:t xml:space="preserve">. Przez zamek </w:t>
      </w:r>
      <w:proofErr w:type="spellStart"/>
      <w:r>
        <w:t>wielozastawkowy</w:t>
      </w:r>
      <w:proofErr w:type="spellEnd"/>
      <w:r>
        <w:t xml:space="preserve"> rozumie się zamek, do którego klucz posiada więcej niż dwa nacięcia prostopadłe do pióra klucza. Nie będzie wymogu posiadania krat, rolet, żaluzji antywłamaniowych, okiennic, szyb o podwyższonej odporności na włamanie, alarmów itp. Wszystkie okna i drzwi prowadzące do lokalu, w którym znajduje się ubezpieczone mienie, powinny być w należytym stanie technicznym, właściwie osadzone i zamknięte. Powyższe zapisy nie dotyczą pomieszczenia, w których przechowywana jest gotówka.</w:t>
      </w:r>
    </w:p>
    <w:p w:rsidR="001141E1" w:rsidRDefault="001141E1">
      <w:pPr>
        <w:pStyle w:val="Tekstpodstawowy21"/>
        <w:rPr>
          <w:rFonts w:ascii="Times New Roman" w:hAnsi="Times New Roman"/>
        </w:rPr>
      </w:pPr>
    </w:p>
    <w:p w:rsidR="001141E1" w:rsidRDefault="0001044B">
      <w:pPr>
        <w:jc w:val="both"/>
      </w:pPr>
      <w:r>
        <w:rPr>
          <w:b/>
          <w:bCs/>
        </w:rPr>
        <w:t xml:space="preserve">5. Klauzula ubezpieczenia urządzeń zewnętrznych </w:t>
      </w:r>
      <w:r>
        <w:t xml:space="preserve">(dotyczy ubezpieczeń od kradzieży oraz sprzętu elektronicznego). </w:t>
      </w:r>
    </w:p>
    <w:p w:rsidR="001141E1" w:rsidRDefault="0001044B">
      <w:pPr>
        <w:jc w:val="both"/>
      </w:pPr>
      <w:r>
        <w:t xml:space="preserve">Ochroną ubezpieczeniową od ryzyka kradzieży objęte są urządzenia zewnętrzne należące do Gminy </w:t>
      </w:r>
      <w:r w:rsidR="001A3D74">
        <w:t>Poniec</w:t>
      </w:r>
      <w:r>
        <w:t xml:space="preserve">, zainstalowane na budynkach lub budowlach stanowiących własność lub użytkowanych przez Gminę. Urządzenia powinny być zainstalowane i zabezpieczone w taki sposób, aby ich wymontowanie nie było możliwe bez pozostawienia śladów użycia siły lub narzędzi. Limit 20 000 zł na jedno i wszystkie zdarzenia. </w:t>
      </w:r>
    </w:p>
    <w:p w:rsidR="001141E1" w:rsidRDefault="001141E1">
      <w:pPr>
        <w:pStyle w:val="Tekstpodstawowy21"/>
        <w:rPr>
          <w:rFonts w:ascii="Times New Roman" w:hAnsi="Times New Roman"/>
        </w:rPr>
      </w:pPr>
    </w:p>
    <w:p w:rsidR="001141E1" w:rsidRDefault="0001044B">
      <w:pPr>
        <w:jc w:val="both"/>
      </w:pPr>
      <w:r>
        <w:rPr>
          <w:b/>
          <w:bCs/>
        </w:rPr>
        <w:t>6. Klauzula sprzętu przenośnego</w:t>
      </w:r>
      <w:r>
        <w:t xml:space="preserve"> (dotyczy ubezpieczenia sprzętu elektronicznego)</w:t>
      </w:r>
    </w:p>
    <w:p w:rsidR="001141E1" w:rsidRDefault="0001044B">
      <w:pPr>
        <w:pStyle w:val="Tekstpodstawowy21"/>
        <w:rPr>
          <w:rFonts w:ascii="Times New Roman" w:hAnsi="Times New Roman"/>
        </w:rPr>
      </w:pPr>
      <w:r>
        <w:rPr>
          <w:rFonts w:ascii="Times New Roman" w:hAnsi="Times New Roman"/>
        </w:rPr>
        <w:t>Zakres ubezpieczenia rozszerza się o szkody w przenośnym sprzęcie elektronicznym, używanym do prac służbowych przez ubezpieczającego lub jego pracowników poza miejscem ubezpieczenia. Zakład ubezpieczeń ponosi odpowiedzialność również za szkody powstałe wskutek kradzieży z włamaniem z pojazdu pod warunkiem, że:</w:t>
      </w:r>
    </w:p>
    <w:p w:rsidR="001141E1" w:rsidRDefault="0001044B">
      <w:pPr>
        <w:pStyle w:val="Tekstpodstawowy21"/>
        <w:numPr>
          <w:ilvl w:val="3"/>
          <w:numId w:val="9"/>
        </w:numPr>
        <w:tabs>
          <w:tab w:val="left" w:pos="900"/>
          <w:tab w:val="left" w:pos="2880"/>
        </w:tabs>
        <w:suppressAutoHyphens w:val="0"/>
        <w:ind w:left="900"/>
        <w:rPr>
          <w:rFonts w:ascii="Times New Roman" w:hAnsi="Times New Roman"/>
        </w:rPr>
      </w:pPr>
      <w:r>
        <w:rPr>
          <w:rFonts w:ascii="Times New Roman" w:hAnsi="Times New Roman"/>
        </w:rPr>
        <w:t>pojazd ten posiada twardy dach (jednolita sztywna konstrukcja),</w:t>
      </w:r>
    </w:p>
    <w:p w:rsidR="001141E1" w:rsidRDefault="0001044B">
      <w:pPr>
        <w:pStyle w:val="Tekstpodstawowy21"/>
        <w:numPr>
          <w:ilvl w:val="3"/>
          <w:numId w:val="9"/>
        </w:numPr>
        <w:tabs>
          <w:tab w:val="left" w:pos="900"/>
          <w:tab w:val="left" w:pos="2880"/>
        </w:tabs>
        <w:suppressAutoHyphens w:val="0"/>
        <w:ind w:left="900"/>
        <w:rPr>
          <w:rFonts w:ascii="Times New Roman" w:hAnsi="Times New Roman"/>
        </w:rPr>
      </w:pPr>
      <w:r>
        <w:rPr>
          <w:rFonts w:ascii="Times New Roman" w:hAnsi="Times New Roman"/>
        </w:rPr>
        <w:t>w chwili kradzieży był prawidłowo zamknięty na klucz,</w:t>
      </w:r>
    </w:p>
    <w:p w:rsidR="001141E1" w:rsidRDefault="0001044B">
      <w:pPr>
        <w:pStyle w:val="Tekstpodstawowy21"/>
        <w:numPr>
          <w:ilvl w:val="3"/>
          <w:numId w:val="9"/>
        </w:numPr>
        <w:tabs>
          <w:tab w:val="left" w:pos="900"/>
          <w:tab w:val="left" w:pos="2880"/>
        </w:tabs>
        <w:suppressAutoHyphens w:val="0"/>
        <w:ind w:left="900"/>
        <w:rPr>
          <w:rFonts w:ascii="Times New Roman" w:hAnsi="Times New Roman"/>
        </w:rPr>
      </w:pPr>
      <w:r>
        <w:rPr>
          <w:rFonts w:ascii="Times New Roman" w:hAnsi="Times New Roman"/>
        </w:rPr>
        <w:t>sprzęt pozostawiony w pojeździe został zamknięty w bagażniku lub w innym schowku, stanowiącym seryjne wyposażenie pojazdu,</w:t>
      </w:r>
    </w:p>
    <w:p w:rsidR="001141E1" w:rsidRDefault="0001044B">
      <w:pPr>
        <w:pStyle w:val="Tekstpodstawowy21"/>
        <w:numPr>
          <w:ilvl w:val="3"/>
          <w:numId w:val="9"/>
        </w:numPr>
        <w:tabs>
          <w:tab w:val="left" w:pos="900"/>
          <w:tab w:val="left" w:pos="2880"/>
        </w:tabs>
        <w:suppressAutoHyphens w:val="0"/>
        <w:ind w:left="900"/>
        <w:rPr>
          <w:rFonts w:ascii="Times New Roman" w:hAnsi="Times New Roman"/>
        </w:rPr>
      </w:pPr>
      <w:r>
        <w:rPr>
          <w:rFonts w:ascii="Times New Roman" w:hAnsi="Times New Roman"/>
        </w:rPr>
        <w:t>sprzęt został skradziony w godz. 6.00 – 22.00, przy czym ograniczenie to nie dotyczy przypadku kradzieży, gdy pojazd zaparkowany został na parkingu strzeżonym, bądź innym miejscu o ograniczonym dostępie, albo znajdował się w garażu zamkniętym.</w:t>
      </w:r>
    </w:p>
    <w:p w:rsidR="001141E1" w:rsidRDefault="0001044B">
      <w:pPr>
        <w:pStyle w:val="Tekstpodstawowy21"/>
        <w:ind w:left="192" w:firstLine="708"/>
        <w:rPr>
          <w:rFonts w:ascii="Times New Roman" w:hAnsi="Times New Roman"/>
        </w:rPr>
      </w:pPr>
      <w:r>
        <w:rPr>
          <w:rFonts w:ascii="Times New Roman" w:hAnsi="Times New Roman"/>
        </w:rPr>
        <w:t>Zakres terytorialny: RP.</w:t>
      </w:r>
    </w:p>
    <w:p w:rsidR="001141E1" w:rsidRDefault="001141E1">
      <w:pPr>
        <w:pStyle w:val="Tekstpodstawowy21"/>
        <w:rPr>
          <w:rFonts w:ascii="Times New Roman" w:hAnsi="Times New Roman"/>
        </w:rPr>
      </w:pPr>
    </w:p>
    <w:p w:rsidR="001141E1" w:rsidRDefault="001141E1">
      <w:pPr>
        <w:pStyle w:val="Tekstpodstawowy21"/>
        <w:rPr>
          <w:rFonts w:ascii="Times New Roman" w:hAnsi="Times New Roman"/>
        </w:rPr>
      </w:pPr>
    </w:p>
    <w:p w:rsidR="001141E1" w:rsidRDefault="0001044B">
      <w:pPr>
        <w:jc w:val="both"/>
      </w:pPr>
      <w:r>
        <w:rPr>
          <w:b/>
          <w:bCs/>
        </w:rPr>
        <w:t>7. Klauzula Lokalizacyjna</w:t>
      </w:r>
      <w:r>
        <w:t>(dotyczy ubezpieczeń, majątkowych i odpowiedzialności cywilnej)</w:t>
      </w:r>
    </w:p>
    <w:p w:rsidR="001141E1" w:rsidRDefault="0001044B">
      <w:pPr>
        <w:jc w:val="both"/>
      </w:pPr>
      <w:r>
        <w:t>Zakład ubezpieczeń udziela ochrony ubezpieczeniowej dla nowych lokalizacji przejętych w zarząd bądź administrację bądź innego prawa na ubezpieczającego - konieczność potwierdzenia w/w faktu do ZU w terminie 90 dni.</w:t>
      </w:r>
    </w:p>
    <w:p w:rsidR="001141E1" w:rsidRDefault="001141E1">
      <w:pPr>
        <w:jc w:val="both"/>
      </w:pPr>
    </w:p>
    <w:p w:rsidR="001141E1" w:rsidRDefault="0001044B">
      <w:pPr>
        <w:jc w:val="both"/>
      </w:pPr>
      <w:r>
        <w:br/>
      </w:r>
    </w:p>
    <w:p w:rsidR="001141E1" w:rsidRDefault="0001044B">
      <w:pPr>
        <w:jc w:val="both"/>
      </w:pPr>
      <w:r>
        <w:rPr>
          <w:b/>
          <w:bCs/>
        </w:rPr>
        <w:lastRenderedPageBreak/>
        <w:t>8. Klauzula Inwestycyjna</w:t>
      </w:r>
      <w:r>
        <w:t xml:space="preserve"> (dotyczy ubezpieczeń majątkowych)</w:t>
      </w:r>
    </w:p>
    <w:p w:rsidR="001141E1" w:rsidRDefault="0001044B">
      <w:pPr>
        <w:jc w:val="both"/>
      </w:pPr>
      <w:r>
        <w:t xml:space="preserve">Zakład ubezpieczeń udziela ochrony ubezpieczeniowej dla wszelkich składników majątku, nakładów adaptacyjnych, mienia remontowanego i modernizowanego oraz inwestycji tj. rzeczy nabywanych przez ubezpieczającego podczas trwania umowy ubezpieczenia na podstawie umów sprzedaży, bądź innych umów, na mocy których powstaje po stronie ubezpieczającego prawo do używania rzeczy (leasing, najem, użytkowanie etc.) od dnia zawarcia umowy w odniesieniu do takiej rzeczy, niezależnie od momentu przejścia własności bądź innego prawa na ubezpieczającego </w:t>
      </w:r>
      <w:proofErr w:type="spellStart"/>
      <w:r>
        <w:t>tj</w:t>
      </w:r>
      <w:proofErr w:type="spellEnd"/>
      <w:r>
        <w:t xml:space="preserve"> wpisu do ewidencji KRŚT.</w:t>
      </w:r>
    </w:p>
    <w:p w:rsidR="001141E1" w:rsidRDefault="0001044B">
      <w:pPr>
        <w:jc w:val="both"/>
      </w:pPr>
      <w:r>
        <w:t xml:space="preserve">– limit 50 % sumy ubezpieczenia dla danej grupy KRŚT mienia </w:t>
      </w:r>
    </w:p>
    <w:p w:rsidR="001141E1" w:rsidRDefault="0001044B">
      <w:pPr>
        <w:jc w:val="both"/>
      </w:pPr>
      <w:r>
        <w:t>- rozliczenie w ciągu 30 dni po zakończeniu okresu ubezpieczenia</w:t>
      </w:r>
    </w:p>
    <w:p w:rsidR="001141E1" w:rsidRDefault="001141E1">
      <w:pPr>
        <w:jc w:val="both"/>
      </w:pPr>
    </w:p>
    <w:p w:rsidR="001141E1" w:rsidRDefault="0001044B">
      <w:pPr>
        <w:rPr>
          <w:b/>
          <w:bCs/>
        </w:rPr>
      </w:pPr>
      <w:r>
        <w:rPr>
          <w:b/>
          <w:bCs/>
        </w:rPr>
        <w:t xml:space="preserve">9. Klauzula pokrycia szkód w wyniku prowadzenia prac budowlanych lub remontowych. </w:t>
      </w:r>
      <w:r>
        <w:t>(dotyczy ubezpieczeń majątkowych).</w:t>
      </w:r>
    </w:p>
    <w:p w:rsidR="001141E1" w:rsidRDefault="0001044B">
      <w:pPr>
        <w:jc w:val="both"/>
      </w:pPr>
      <w:r>
        <w:t xml:space="preserve">Na podstawie niniejszej klauzuli zakres ubezpieczenia rozszerza się o szkody powstałe w związku z prowadzonymi przez Ubezpieczonego lub na jego zlecenie w miejscu ubezpieczenia robotami budowlanymi lub remontowymi (rozumianymi zgodnie z prawem budowlanym), z wyłączeniem robót budowlanych, na prowadzenie których wymagane jest pozwolenie na budowę </w:t>
      </w:r>
      <w:proofErr w:type="spellStart"/>
      <w:r>
        <w:t>Podlimit</w:t>
      </w:r>
      <w:proofErr w:type="spellEnd"/>
      <w:r>
        <w:t xml:space="preserve"> na jedno i wszystkie zdarzenia wynosi 100 000 zł</w:t>
      </w:r>
    </w:p>
    <w:p w:rsidR="001141E1" w:rsidRDefault="001141E1">
      <w:pPr>
        <w:jc w:val="both"/>
        <w:rPr>
          <w:b/>
          <w:bCs/>
        </w:rPr>
      </w:pPr>
    </w:p>
    <w:p w:rsidR="001141E1" w:rsidRDefault="0001044B">
      <w:pPr>
        <w:jc w:val="both"/>
        <w:rPr>
          <w:b/>
          <w:bCs/>
        </w:rPr>
      </w:pPr>
      <w:r>
        <w:rPr>
          <w:b/>
          <w:bCs/>
        </w:rPr>
        <w:t xml:space="preserve">10. Klauzula prolongaty </w:t>
      </w:r>
      <w:r>
        <w:t>(dotyczy wszystkich ubezpieczeń).</w:t>
      </w:r>
    </w:p>
    <w:p w:rsidR="001141E1" w:rsidRDefault="0001044B">
      <w:pPr>
        <w:jc w:val="both"/>
      </w:pPr>
      <w:r>
        <w:t>W razie braku płatności składki lub jej pierwszej raty w ustalonym terminie, Ubezpieczyciel wyznaczy kolejny termin oraz wezwie na piśmie Ubezpieczającego do jej opłacenia. Brak płatności składki lub jej pierwszej raty, w pierwszym terminie nie powoduje braku ochrony ubezpieczeniowej.</w:t>
      </w:r>
    </w:p>
    <w:p w:rsidR="001141E1" w:rsidRDefault="001141E1"/>
    <w:p w:rsidR="001141E1" w:rsidRDefault="0001044B">
      <w:pPr>
        <w:jc w:val="both"/>
      </w:pPr>
      <w:r>
        <w:rPr>
          <w:b/>
          <w:bCs/>
        </w:rPr>
        <w:t>11. Klauzula zgłaszania szkód</w:t>
      </w:r>
      <w:r>
        <w:t xml:space="preserve"> (dotyczy wszystkich ubezpieczeń). Zgłaszanie szkód winno nastąpić w terminie określonym w trybie obsługi roszczeń ubezpieczeniowych. Niedopełnienie obowiązku zgłoszenia szkody w określonym terminie może być przyczyną odmowy wypłaty odszkodowania lub zmniejszenia jego wartości jedynie, gdy było ono następstwem rażącego niedbalstwa lub winy umyślnej i miało wpływ na ustalenie okoliczności powstania szkody lub jej rozmiaru.  </w:t>
      </w:r>
    </w:p>
    <w:p w:rsidR="001141E1" w:rsidRDefault="001141E1">
      <w:pPr>
        <w:pStyle w:val="bodytext2"/>
        <w:rPr>
          <w:b/>
          <w:bCs/>
        </w:rPr>
      </w:pPr>
    </w:p>
    <w:p w:rsidR="001141E1" w:rsidRDefault="0001044B">
      <w:pPr>
        <w:pStyle w:val="bodytext2"/>
      </w:pPr>
      <w:r>
        <w:rPr>
          <w:b/>
          <w:bCs/>
        </w:rPr>
        <w:t>12</w:t>
      </w:r>
      <w:r>
        <w:t xml:space="preserve">. </w:t>
      </w:r>
      <w:r>
        <w:rPr>
          <w:b/>
          <w:bCs/>
        </w:rPr>
        <w:t>Klauzula wypłaty zaliczki</w:t>
      </w:r>
      <w:r>
        <w:t xml:space="preserve"> (</w:t>
      </w:r>
      <w:r>
        <w:rPr>
          <w:lang w:eastAsia="ar-SA"/>
        </w:rPr>
        <w:t>dotyczy ubezpieczeń majątkowych</w:t>
      </w:r>
      <w:r>
        <w:t xml:space="preserve">) </w:t>
      </w:r>
    </w:p>
    <w:p w:rsidR="001141E1" w:rsidRDefault="0001044B">
      <w:pPr>
        <w:pStyle w:val="bodytext2"/>
      </w:pPr>
      <w:r>
        <w:t>Jeżeli Zakład Ubezpieczeń potwierdzi odpowiedzialność za pow</w:t>
      </w:r>
      <w:r w:rsidR="00D46F62">
        <w:t>stałą szkodę, wypłaca w ciągu 14</w:t>
      </w:r>
      <w:r>
        <w:t xml:space="preserve"> dni roboczych od daty zgłoszenia szkody, zaliczkę na poczet przyszłego odszkodowania w wysokości 50% szacunkowej wartości szkody stwierdzonej kosztorysem własnym lub obcym. Pozostała cześć odszkodowania</w:t>
      </w:r>
      <w:r w:rsidR="00D46F62">
        <w:t xml:space="preserve"> wypłacana będzie  zgodnie z § 6</w:t>
      </w:r>
      <w:r>
        <w:t xml:space="preserve"> Umowy. </w:t>
      </w:r>
    </w:p>
    <w:p w:rsidR="001141E1" w:rsidRDefault="001141E1">
      <w:pPr>
        <w:jc w:val="both"/>
      </w:pPr>
    </w:p>
    <w:p w:rsidR="001141E1" w:rsidRDefault="0001044B">
      <w:pPr>
        <w:jc w:val="both"/>
      </w:pPr>
      <w:r>
        <w:rPr>
          <w:b/>
          <w:bCs/>
        </w:rPr>
        <w:t>13. Klauzula likwidacji szkód</w:t>
      </w:r>
      <w:r>
        <w:t xml:space="preserve"> (dotyczy ubezpieczeń majątkowych)</w:t>
      </w:r>
    </w:p>
    <w:p w:rsidR="001141E1" w:rsidRDefault="0001044B">
      <w:pPr>
        <w:jc w:val="both"/>
        <w:rPr>
          <w:b/>
          <w:bCs/>
        </w:rPr>
      </w:pPr>
      <w:r>
        <w:t xml:space="preserve">Bez względu na stopień umorzenia księgowego lub zużycia technicznego odszkodowanie wypłacane jest  w pełnej wysokości – </w:t>
      </w:r>
      <w:proofErr w:type="spellStart"/>
      <w:r>
        <w:t>wg</w:t>
      </w:r>
      <w:proofErr w:type="spellEnd"/>
      <w:r>
        <w:t>. faktur lub kosztorysów (dla zadań własnych Gminy Krobia)  za naprawę, a w przypadku nie odtwarzania składnika majątku - w wartości rzeczywistej, rozumianej jako suma ubezpieczenia podana w umowie pomniejszona o zużycie techniczne.</w:t>
      </w:r>
    </w:p>
    <w:p w:rsidR="001141E1" w:rsidRDefault="001141E1">
      <w:pPr>
        <w:jc w:val="both"/>
        <w:rPr>
          <w:b/>
          <w:bCs/>
        </w:rPr>
      </w:pPr>
    </w:p>
    <w:p w:rsidR="001141E1" w:rsidRDefault="0001044B">
      <w:pPr>
        <w:jc w:val="both"/>
        <w:rPr>
          <w:b/>
          <w:bCs/>
        </w:rPr>
      </w:pPr>
      <w:r>
        <w:rPr>
          <w:b/>
          <w:bCs/>
        </w:rPr>
        <w:t>14. Klauzula braku materiałów (</w:t>
      </w:r>
      <w:r>
        <w:t>dotyczy ubezpieczeń majątkowych</w:t>
      </w:r>
      <w:r>
        <w:rPr>
          <w:b/>
          <w:bCs/>
        </w:rPr>
        <w:t>)</w:t>
      </w:r>
    </w:p>
    <w:p w:rsidR="001141E1" w:rsidRDefault="0001044B">
      <w:pPr>
        <w:jc w:val="both"/>
      </w:pPr>
      <w:r>
        <w:t xml:space="preserve">W przypadku braku możliwości odtworzenia uszkodzonej części składowej ubezpieczonego mienia przy wykorzystaniu tych samych materiałów i technologii, Zakład Ubezpieczeń pokryje koszty zakupu, bądź odbudowy całości ubezpieczonego mienia. Powyższa klauzula </w:t>
      </w:r>
      <w:r>
        <w:lastRenderedPageBreak/>
        <w:t xml:space="preserve">ma również zastosowanie w przypadku różnic wizualnych rzutujących na całościowy wizerunek uszkodzonego mienia. </w:t>
      </w:r>
    </w:p>
    <w:p w:rsidR="001141E1" w:rsidRDefault="001141E1">
      <w:pPr>
        <w:jc w:val="both"/>
      </w:pPr>
    </w:p>
    <w:p w:rsidR="001141E1" w:rsidRDefault="0001044B">
      <w:pPr>
        <w:pStyle w:val="Zwykytekst"/>
        <w:rPr>
          <w:rFonts w:ascii="Times New Roman" w:hAnsi="Times New Roman"/>
          <w:sz w:val="24"/>
          <w:szCs w:val="24"/>
        </w:rPr>
      </w:pPr>
      <w:r>
        <w:rPr>
          <w:rFonts w:ascii="Times New Roman" w:hAnsi="Times New Roman"/>
          <w:b/>
          <w:bCs/>
          <w:sz w:val="24"/>
          <w:szCs w:val="24"/>
        </w:rPr>
        <w:t>15. Klauzula likwidacji mienia bez dokumentacji księgowej (</w:t>
      </w:r>
      <w:r>
        <w:rPr>
          <w:rFonts w:ascii="Times New Roman" w:hAnsi="Times New Roman"/>
          <w:sz w:val="24"/>
          <w:szCs w:val="24"/>
          <w:lang w:eastAsia="ar-SA"/>
        </w:rPr>
        <w:t>dotyczy ubezpieczeń majątkowych</w:t>
      </w:r>
      <w:r>
        <w:rPr>
          <w:rFonts w:ascii="Times New Roman" w:hAnsi="Times New Roman"/>
          <w:b/>
          <w:bCs/>
          <w:sz w:val="24"/>
          <w:szCs w:val="24"/>
        </w:rPr>
        <w:t xml:space="preserve">) </w:t>
      </w:r>
      <w:r>
        <w:rPr>
          <w:rFonts w:ascii="Times New Roman" w:hAnsi="Times New Roman"/>
          <w:sz w:val="24"/>
          <w:szCs w:val="24"/>
        </w:rPr>
        <w:t xml:space="preserve">Zakład Ubezpieczeń przyjmuje do wiadomości, iż dla pewnej części mienia znajdującego się na nieruchomości będącej własnością Gminy Tarnowo Podgórne  brak jest dokumentacji księgowej i nabycia. W takim przypadku Zakład Ubezpieczeń oświadcza, że gdy wystąpi szkoda w/w mieniu odstąpi od wymogu przedłożenia przez Ubezpieczonego dokumentacji księgowej, a do ustalenia zakresu i wysokości szkody posłuży dokumentacja ofertowa na przywrócenie mienia do stanu sprzed szkody przedłożona przez Ubezpieczonego, która będzie podlegała weryfikacji przez Ubezpieczyciela. </w:t>
      </w:r>
      <w:proofErr w:type="spellStart"/>
      <w:r>
        <w:rPr>
          <w:rFonts w:ascii="Times New Roman" w:hAnsi="Times New Roman"/>
          <w:sz w:val="24"/>
          <w:szCs w:val="24"/>
        </w:rPr>
        <w:t>Podlimit</w:t>
      </w:r>
      <w:proofErr w:type="spellEnd"/>
      <w:r>
        <w:rPr>
          <w:rFonts w:ascii="Times New Roman" w:hAnsi="Times New Roman"/>
          <w:sz w:val="24"/>
          <w:szCs w:val="24"/>
        </w:rPr>
        <w:t xml:space="preserve"> na jedno i wszystkie zdarzenia  w okresie ubezpieczenia wynosi 20.000,00 zł.</w:t>
      </w:r>
    </w:p>
    <w:p w:rsidR="001141E1" w:rsidRDefault="001141E1">
      <w:pPr>
        <w:pStyle w:val="Zwykytekst"/>
        <w:rPr>
          <w:rFonts w:ascii="Times New Roman" w:hAnsi="Times New Roman"/>
          <w:sz w:val="24"/>
          <w:szCs w:val="24"/>
        </w:rPr>
      </w:pPr>
    </w:p>
    <w:p w:rsidR="001141E1" w:rsidRDefault="0001044B">
      <w:pPr>
        <w:snapToGrid w:val="0"/>
        <w:jc w:val="both"/>
        <w:rPr>
          <w:b/>
          <w:bCs/>
        </w:rPr>
      </w:pPr>
      <w:r>
        <w:rPr>
          <w:b/>
          <w:bCs/>
        </w:rPr>
        <w:t>16. Klauzula ubezpieczenia budynków w budowie (</w:t>
      </w:r>
      <w:r>
        <w:t>dotyczy ubezpieczeń majątkowych</w:t>
      </w:r>
      <w:r>
        <w:rPr>
          <w:b/>
          <w:bCs/>
        </w:rPr>
        <w:t>)</w:t>
      </w:r>
    </w:p>
    <w:p w:rsidR="001141E1" w:rsidRDefault="0001044B">
      <w:pPr>
        <w:jc w:val="both"/>
      </w:pPr>
      <w:r>
        <w:t xml:space="preserve">Na podstawie niniejszej klauzuli za przedmiot ubezpieczenia od wszystkich ryzyk przyjmuje się również budynki w budowie (oraz ich stałe elementy), których inwestorem jest Ubezpieczony. Ubezpieczyciel odpowiada za szkody wyrządzone następującymi zdarzeniami: ogień, uderzenie pioruna, wybuch, upadek statku powietrznego lub jego elementów, huragan, deszcz nawalny, grad, zapadanie i osuwanie się ziemi, zaleganie śniegu lub lodu, uderzenie pojazdu, powódź oraz upadek drzew i konarów.  </w:t>
      </w:r>
    </w:p>
    <w:p w:rsidR="001141E1" w:rsidRDefault="0001044B">
      <w:r>
        <w:t>Limit odszkodowawczy dotyczący klauzuli wynosi 100 000 zł na jedno i wszystkie zdarzenia.</w:t>
      </w:r>
    </w:p>
    <w:p w:rsidR="001141E1" w:rsidRDefault="001141E1">
      <w:pPr>
        <w:jc w:val="center"/>
        <w:rPr>
          <w:b/>
          <w:bCs/>
          <w:u w:val="single"/>
        </w:rPr>
      </w:pPr>
    </w:p>
    <w:p w:rsidR="001141E1" w:rsidRDefault="0001044B">
      <w:pPr>
        <w:jc w:val="both"/>
      </w:pPr>
      <w:r>
        <w:rPr>
          <w:b/>
          <w:bCs/>
        </w:rPr>
        <w:t>17. Klauzula ubezpieczenia mediów gaśniczych</w:t>
      </w:r>
      <w:r>
        <w:t xml:space="preserve"> (dotyczy ubezpieczeń majątkowych) </w:t>
      </w:r>
    </w:p>
    <w:p w:rsidR="001141E1" w:rsidRDefault="0001044B">
      <w:pPr>
        <w:jc w:val="both"/>
        <w:rPr>
          <w:b/>
          <w:bCs/>
        </w:rPr>
      </w:pPr>
      <w:r>
        <w:t>Ubezpieczyciel pokryje koszty napełnienia urządzeń i/lub instalacji gaśniczych, w przypadku wydostania się mediów gaśniczych z przyczyn innych niż konieczność ugaszenia pożaru. Limit odpowiedzialności 10.000 zł na jedno i wszystkie zdarzenia</w:t>
      </w:r>
    </w:p>
    <w:p w:rsidR="001141E1" w:rsidRDefault="001141E1">
      <w:pPr>
        <w:jc w:val="both"/>
        <w:rPr>
          <w:b/>
          <w:bCs/>
        </w:rPr>
      </w:pPr>
    </w:p>
    <w:p w:rsidR="001141E1" w:rsidRDefault="0001044B">
      <w:pPr>
        <w:jc w:val="both"/>
        <w:rPr>
          <w:b/>
          <w:bCs/>
        </w:rPr>
      </w:pPr>
      <w:r>
        <w:rPr>
          <w:b/>
          <w:bCs/>
        </w:rPr>
        <w:t xml:space="preserve">18. Klauzula przeoczenia </w:t>
      </w:r>
      <w:r>
        <w:t>(dotyczy ubezpieczeń majątkowych)</w:t>
      </w:r>
    </w:p>
    <w:p w:rsidR="001141E1" w:rsidRDefault="0001044B">
      <w:pPr>
        <w:jc w:val="both"/>
      </w:pPr>
      <w:r>
        <w:t xml:space="preserve">Jeżeli Ubezpieczony/Ubezpieczający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 pod warunkiem niezwłocznego uzupełnienia danych. </w:t>
      </w:r>
    </w:p>
    <w:p w:rsidR="001141E1" w:rsidRDefault="001141E1">
      <w:pPr>
        <w:jc w:val="both"/>
        <w:rPr>
          <w:b/>
          <w:bCs/>
        </w:rPr>
      </w:pPr>
    </w:p>
    <w:p w:rsidR="001141E1" w:rsidRDefault="0001044B">
      <w:pPr>
        <w:jc w:val="both"/>
      </w:pPr>
      <w:r>
        <w:rPr>
          <w:b/>
          <w:bCs/>
        </w:rPr>
        <w:t>19. Klauzula przezornej sumy ubezpieczenia</w:t>
      </w:r>
      <w:r>
        <w:t xml:space="preserve"> (dotyczy ubezpieczeń majątkowych)</w:t>
      </w:r>
    </w:p>
    <w:p w:rsidR="001141E1" w:rsidRDefault="0001044B">
      <w:pPr>
        <w:jc w:val="both"/>
      </w:pPr>
      <w:r>
        <w:t xml:space="preserve">Z zachowaniem pozostałych niezmienionych niniejszą klauzulą postanowień OWU i innych postanowień umowy ubezpieczenia ustala się, że do sumy ubezpieczenia zostaje włączona kwota przezornej sumy ubezpieczenia, przez którą strony rozumieją kwotę w wysokości 500 000,00 zł, która w przypadku szkody służyć będzie do wyrównania ewentualnego </w:t>
      </w:r>
      <w:proofErr w:type="spellStart"/>
      <w:r>
        <w:t>niedoubezpieczenia</w:t>
      </w:r>
      <w:proofErr w:type="spellEnd"/>
      <w:r>
        <w:t xml:space="preserve"> wynikającego z niedoszacowania sum ubezpieczenia dla poszczególnych składników majątku ubezpieczonych w systemie na sumy stałe. Limit odpowiedzialności każdorazowo ulega pomniejszeniu o wypłacone na podstawie tej klauzuli odszkodowanie. </w:t>
      </w:r>
    </w:p>
    <w:p w:rsidR="001141E1" w:rsidRDefault="001141E1">
      <w:pPr>
        <w:jc w:val="both"/>
      </w:pPr>
    </w:p>
    <w:p w:rsidR="001141E1" w:rsidRDefault="0001044B">
      <w:pPr>
        <w:jc w:val="both"/>
      </w:pPr>
      <w:r>
        <w:rPr>
          <w:b/>
          <w:bCs/>
        </w:rPr>
        <w:t xml:space="preserve">20. Klauzula </w:t>
      </w:r>
      <w:r w:rsidR="001A3D74">
        <w:rPr>
          <w:b/>
          <w:bCs/>
        </w:rPr>
        <w:t>72</w:t>
      </w:r>
      <w:r>
        <w:rPr>
          <w:b/>
          <w:bCs/>
        </w:rPr>
        <w:t xml:space="preserve"> godzin</w:t>
      </w:r>
      <w:r>
        <w:t xml:space="preserve"> (dotyczy ubezpieczeń majątkowych)</w:t>
      </w:r>
    </w:p>
    <w:p w:rsidR="00A45DAB" w:rsidRDefault="00A45DAB">
      <w:pPr>
        <w:jc w:val="both"/>
      </w:pPr>
      <w:r>
        <w:t>Za jedną szkodę uważane są wszystkie uszkodzenia, utrata lub zniszczenie mienia, które wystąpiły z tej samej przyczyny i w jednym miejscu, w czasie 72 godzin od zaistnienia pierwszego uszkodzenia, utraty lub zniszczenia</w:t>
      </w:r>
    </w:p>
    <w:p w:rsidR="00A45DAB" w:rsidRDefault="00A45DAB">
      <w:pPr>
        <w:jc w:val="both"/>
      </w:pPr>
    </w:p>
    <w:p w:rsidR="001141E1" w:rsidRDefault="001141E1">
      <w:pPr>
        <w:jc w:val="both"/>
      </w:pPr>
    </w:p>
    <w:p w:rsidR="001141E1" w:rsidRDefault="001141E1">
      <w:pPr>
        <w:jc w:val="both"/>
      </w:pPr>
    </w:p>
    <w:p w:rsidR="001141E1" w:rsidRDefault="0001044B">
      <w:pPr>
        <w:jc w:val="both"/>
        <w:rPr>
          <w:b/>
          <w:bCs/>
        </w:rPr>
      </w:pPr>
      <w:r>
        <w:rPr>
          <w:b/>
          <w:bCs/>
        </w:rPr>
        <w:lastRenderedPageBreak/>
        <w:t xml:space="preserve">21. Klauzula zniesienia prawa do regresu </w:t>
      </w:r>
    </w:p>
    <w:p w:rsidR="001141E1" w:rsidRDefault="0001044B">
      <w:pPr>
        <w:widowControl w:val="0"/>
        <w:jc w:val="both"/>
      </w:pPr>
      <w:r>
        <w:t>Ubezpieczyciel zrzeka się prawa do regresu w stosunku do osób, za które Ubezpieczający/Ubezpieczony ponosi odpowiedzialność, za osoby, którym użyczony został sprzęt elektroniczny, z uwzględnieniem domowników oraz rodziny,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 z wyjątkiem ubezpieczenia OC posiadaczy pojazdów mechanicznych.</w:t>
      </w:r>
    </w:p>
    <w:p w:rsidR="001141E1" w:rsidRDefault="001141E1">
      <w:pPr>
        <w:widowControl w:val="0"/>
        <w:jc w:val="both"/>
      </w:pPr>
    </w:p>
    <w:p w:rsidR="001141E1" w:rsidRDefault="0001044B">
      <w:pPr>
        <w:widowControl w:val="0"/>
        <w:jc w:val="both"/>
        <w:rPr>
          <w:b/>
          <w:bCs/>
        </w:rPr>
      </w:pPr>
      <w:r>
        <w:rPr>
          <w:b/>
          <w:bCs/>
        </w:rPr>
        <w:t>22. Klauzula składowania</w:t>
      </w:r>
    </w:p>
    <w:p w:rsidR="001141E1" w:rsidRDefault="0001044B">
      <w:pPr>
        <w:widowControl w:val="0"/>
        <w:jc w:val="both"/>
      </w:pPr>
      <w:r>
        <w:t xml:space="preserve">W przypadku szkód  powstałych na skutek zalania mienia ubezpieczyciel ponosi odpowiedzialność za mienie składowane bezpośrednio na podłodze. Odpowiedzialność w tym zakresie dotyczy również mienia znajdującego się w pomieszczeniach położonych poniżej poziomu gruntu. Limit odpowiedzialności – 50.000 zł na jedno i wszystkie zdarzenia </w:t>
      </w:r>
    </w:p>
    <w:p w:rsidR="001141E1" w:rsidRDefault="001141E1">
      <w:pPr>
        <w:widowControl w:val="0"/>
        <w:jc w:val="both"/>
      </w:pPr>
    </w:p>
    <w:p w:rsidR="001141E1" w:rsidRDefault="0001044B">
      <w:pPr>
        <w:widowControl w:val="0"/>
        <w:jc w:val="both"/>
        <w:rPr>
          <w:b/>
          <w:bCs/>
        </w:rPr>
      </w:pPr>
      <w:r>
        <w:rPr>
          <w:b/>
          <w:bCs/>
        </w:rPr>
        <w:t>23.  Klauzula ubezpieczenia mienia zabytkowego</w:t>
      </w:r>
    </w:p>
    <w:p w:rsidR="001141E1" w:rsidRDefault="0001044B">
      <w:pPr>
        <w:widowControl w:val="0"/>
        <w:jc w:val="both"/>
        <w:rPr>
          <w:b/>
          <w:bCs/>
        </w:rPr>
      </w:pPr>
      <w:r>
        <w:t>Ubezpieczyciel obejmuje również ochroną ubezpieczeniową mienie o charakterze zabytkowym.  W przypadku szkody w budynkach znajdujących się pod nadzorem konserwatora zabytków odszkodowanie obejmuje dodatkowo koszty odbudowy/ przywrócenia do stanu sprzed szkody, wynikające z zabytkowego charakteru mienia, w tym zalecenia konserwatora zabytków lub innych odpowiedzialnych w tym zakresie służb (w tym stosowanie przez wymaganej przez konserwatora lub inne służby technologii naprawy).</w:t>
      </w:r>
    </w:p>
    <w:p w:rsidR="001141E1" w:rsidRDefault="001141E1">
      <w:pPr>
        <w:widowControl w:val="0"/>
        <w:jc w:val="both"/>
        <w:rPr>
          <w:b/>
          <w:bCs/>
        </w:rPr>
      </w:pPr>
    </w:p>
    <w:p w:rsidR="001141E1" w:rsidRDefault="0001044B">
      <w:pPr>
        <w:widowControl w:val="0"/>
        <w:jc w:val="both"/>
        <w:rPr>
          <w:b/>
          <w:bCs/>
        </w:rPr>
      </w:pPr>
      <w:r>
        <w:rPr>
          <w:b/>
          <w:bCs/>
        </w:rPr>
        <w:t>24. Klauzula ubezpieczenia nasadzeń drzew i krzewów</w:t>
      </w:r>
    </w:p>
    <w:p w:rsidR="001141E1" w:rsidRDefault="0001044B">
      <w:pPr>
        <w:jc w:val="both"/>
      </w:pPr>
      <w:r>
        <w:t xml:space="preserve">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 </w:t>
      </w:r>
    </w:p>
    <w:p w:rsidR="001141E1" w:rsidRDefault="0001044B">
      <w:pPr>
        <w:jc w:val="both"/>
      </w:pPr>
      <w:r>
        <w:t xml:space="preserve">1) 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 </w:t>
      </w:r>
    </w:p>
    <w:p w:rsidR="001141E1" w:rsidRDefault="0001044B">
      <w:pPr>
        <w:jc w:val="both"/>
      </w:pPr>
      <w:r>
        <w:t xml:space="preserve">2) warunkiem odpowiedzialności ubezpieczyciela jest istnienie widocznych śladów działania zjawisk, które spowodowały szkodę, w szczególności uszkodzenia lub zniszczenia roślinności, </w:t>
      </w:r>
    </w:p>
    <w:p w:rsidR="001141E1" w:rsidRDefault="0001044B">
      <w:pPr>
        <w:jc w:val="both"/>
      </w:pPr>
      <w:r>
        <w:t xml:space="preserve">3) wyłączona jest odpowiedzialność ubezpieczyciela za szkody w roślinach: a. 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 b. przeznaczonych do usunięcia / wycięcia ze względów bezpieczeństwa lub pielęgnacyjnych, </w:t>
      </w:r>
    </w:p>
    <w:p w:rsidR="001141E1" w:rsidRDefault="0001044B">
      <w:pPr>
        <w:jc w:val="both"/>
      </w:pPr>
      <w:r>
        <w:t xml:space="preserve">4) 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w:t>
      </w:r>
      <w:r>
        <w:lastRenderedPageBreak/>
        <w:t xml:space="preserve">otwartym egzemplarzy starszych niż 1 rok, w takim przypadku przyjmuje się, że dana roślina została zasadzona w minimalnym wieku przewidzianym procedurą, </w:t>
      </w:r>
    </w:p>
    <w:p w:rsidR="001141E1" w:rsidRDefault="0001044B">
      <w:pPr>
        <w:jc w:val="both"/>
      </w:pPr>
      <w:r>
        <w:t>Limit – 5.000 zł na jedno i wszystkie zdarzenia w okresie ubezpieczenia</w:t>
      </w:r>
    </w:p>
    <w:p w:rsidR="001141E1" w:rsidRDefault="001141E1">
      <w:pPr>
        <w:widowControl w:val="0"/>
        <w:jc w:val="both"/>
        <w:rPr>
          <w:b/>
          <w:bCs/>
        </w:rPr>
      </w:pPr>
    </w:p>
    <w:p w:rsidR="001141E1" w:rsidRDefault="0001044B">
      <w:pPr>
        <w:widowControl w:val="0"/>
        <w:jc w:val="both"/>
        <w:rPr>
          <w:b/>
          <w:bCs/>
        </w:rPr>
      </w:pPr>
      <w:r>
        <w:rPr>
          <w:b/>
          <w:bCs/>
        </w:rPr>
        <w:t>25. Klauzula kosztów odtworzenia dokumentów</w:t>
      </w:r>
    </w:p>
    <w:p w:rsidR="001141E1" w:rsidRDefault="0001044B">
      <w:pPr>
        <w:widowControl w:val="0"/>
        <w:jc w:val="both"/>
      </w:pPr>
      <w:r>
        <w:t>Ubezpieczyciel pokrywa wszelkie uzasadnione i udokumentowane koszty odtworzenia dokumentacji niezbędnej do prowadzenia działalności (w tym koszty jej wysuszenia),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dokumentach techniczna budynków, licencje, zezwolenia. W ramach niniejszej klauzuli ubezpieczyciel pokryje również koszty zabezpieczenia dokumentów przed szkodą. Limit odpowiedzialności na pierwsze ryzyko: 50.000,00 zł na jedno i wszystkie zdarzenia w okresie ubezpieczenia (limit wspólny dla wszystkich jednostek</w:t>
      </w:r>
    </w:p>
    <w:p w:rsidR="001141E1" w:rsidRDefault="001141E1">
      <w:pPr>
        <w:widowControl w:val="0"/>
        <w:jc w:val="both"/>
      </w:pPr>
    </w:p>
    <w:p w:rsidR="001141E1" w:rsidRDefault="0001044B">
      <w:pPr>
        <w:widowControl w:val="0"/>
        <w:jc w:val="both"/>
        <w:rPr>
          <w:b/>
          <w:bCs/>
        </w:rPr>
      </w:pPr>
      <w:r>
        <w:rPr>
          <w:b/>
          <w:bCs/>
        </w:rPr>
        <w:t>26. Klauzula warunków i taryf</w:t>
      </w:r>
    </w:p>
    <w:p w:rsidR="001141E1" w:rsidRDefault="0001044B">
      <w:pPr>
        <w:jc w:val="both"/>
      </w:pPr>
      <w:r>
        <w:t xml:space="preserve">W przypadku </w:t>
      </w:r>
      <w:proofErr w:type="spellStart"/>
      <w:r>
        <w:t>doubezpieczania</w:t>
      </w:r>
      <w:proofErr w:type="spellEnd"/>
      <w: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poszczególnych składników majątku w okresie ubezpieczenia oraz dopłaty składek z tytułu realizowanych </w:t>
      </w:r>
      <w:proofErr w:type="spellStart"/>
      <w:r>
        <w:t>doubezpieczeń</w:t>
      </w:r>
      <w:proofErr w:type="spellEnd"/>
      <w:r>
        <w:t xml:space="preserve"> będą wyliczane systemem pro rata za każdy dzień udzielonej ochrony.</w:t>
      </w:r>
    </w:p>
    <w:p w:rsidR="001141E1" w:rsidRDefault="001141E1">
      <w:pPr>
        <w:jc w:val="both"/>
      </w:pPr>
    </w:p>
    <w:p w:rsidR="001141E1" w:rsidRDefault="001141E1">
      <w:pPr>
        <w:jc w:val="both"/>
      </w:pPr>
    </w:p>
    <w:p w:rsidR="001141E1" w:rsidRDefault="0001044B">
      <w:pPr>
        <w:jc w:val="both"/>
        <w:rPr>
          <w:b/>
          <w:bCs/>
        </w:rPr>
      </w:pPr>
      <w:r>
        <w:rPr>
          <w:b/>
          <w:bCs/>
        </w:rPr>
        <w:t xml:space="preserve">27. Klauzula ubezpieczenia dodatkowych kosztów związanych ze szkodą  </w:t>
      </w:r>
    </w:p>
    <w:p w:rsidR="001141E1" w:rsidRDefault="0001044B">
      <w:pPr>
        <w:jc w:val="both"/>
        <w:rPr>
          <w:b/>
          <w:bCs/>
        </w:rPr>
      </w:pPr>
      <w:r>
        <w:t>Zakres ubezpieczenia zostaje rozszerzony o dodatkowe koszty pracy w godzinach nadliczbowych, w godzinach nocnych, w dni wolne od pracy poniesione w związku ze szkodą w ubezpieczonym mieniu. Limit odpowiedzialności 50.000 zł na jedno i wszystkie zdarzenia.</w:t>
      </w:r>
    </w:p>
    <w:p w:rsidR="001141E1" w:rsidRDefault="001141E1">
      <w:pPr>
        <w:jc w:val="both"/>
        <w:rPr>
          <w:b/>
          <w:bCs/>
        </w:rPr>
      </w:pPr>
    </w:p>
    <w:p w:rsidR="001141E1" w:rsidRDefault="0001044B">
      <w:pPr>
        <w:rPr>
          <w:b/>
          <w:bCs/>
        </w:rPr>
      </w:pPr>
      <w:r>
        <w:rPr>
          <w:b/>
          <w:bCs/>
        </w:rPr>
        <w:t>28. Klauzula potrącenia składki</w:t>
      </w:r>
    </w:p>
    <w:p w:rsidR="001141E1" w:rsidRDefault="0001044B">
      <w:pPr>
        <w:jc w:val="both"/>
      </w:pPr>
      <w:r>
        <w:t>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(rat składki) uważa się dzień złożenia w banku lub urzędzie pocztowym zlecenia płatniczego na rachunek Ubezpieczyciela, pod warunkiem posiadania na rachunku wystarczających środków</w:t>
      </w:r>
    </w:p>
    <w:p w:rsidR="001141E1" w:rsidRDefault="001141E1">
      <w:pPr>
        <w:jc w:val="both"/>
      </w:pPr>
    </w:p>
    <w:p w:rsidR="001141E1" w:rsidRDefault="0001044B">
      <w:pPr>
        <w:widowControl w:val="0"/>
        <w:rPr>
          <w:b/>
          <w:bCs/>
        </w:rPr>
      </w:pPr>
      <w:r>
        <w:rPr>
          <w:b/>
          <w:bCs/>
        </w:rPr>
        <w:t>29. Klauzula zmiany miejsca ubezpieczenia</w:t>
      </w:r>
    </w:p>
    <w:p w:rsidR="001141E1" w:rsidRDefault="0001044B">
      <w:pPr>
        <w:widowControl w:val="0"/>
        <w:rPr>
          <w:b/>
          <w:bCs/>
        </w:rPr>
      </w:pPr>
      <w:r>
        <w:rPr>
          <w:shd w:val="clear" w:color="auto" w:fill="FFFFFF"/>
        </w:rPr>
        <w:t xml:space="preserve">Mienie ruchome zgłoszone do ubezpieczenia jest objęte ochroną ubezpieczeniową nawet wówczas, gdy w okresie ubezpieczenia nastąpi zmiana miejsca ubezpieczenia pomiędzy lokalizacjami Ubezpieczającego. Ochrona ubezpieczeniowa nie obejmuje mienia podczas załadunku, transportu, rozładunku oraz plac budowlano-montażowych w tym prób i testów. </w:t>
      </w:r>
      <w:r>
        <w:t>Dotyczy ubezpieczenia mienia od wszystkich ryzyk oraz ubezpieczenia sprzętu elektronicznego od wszystkich ryzyk</w:t>
      </w:r>
    </w:p>
    <w:p w:rsidR="001141E1" w:rsidRDefault="001141E1">
      <w:pPr>
        <w:jc w:val="both"/>
        <w:rPr>
          <w:b/>
          <w:bCs/>
        </w:rPr>
      </w:pPr>
    </w:p>
    <w:p w:rsidR="001141E1" w:rsidRDefault="0001044B">
      <w:pPr>
        <w:jc w:val="both"/>
        <w:rPr>
          <w:b/>
          <w:bCs/>
        </w:rPr>
      </w:pPr>
      <w:r>
        <w:rPr>
          <w:b/>
          <w:bCs/>
        </w:rPr>
        <w:t>30. Klauzula wyrównania sum ubezpieczenia</w:t>
      </w:r>
    </w:p>
    <w:p w:rsidR="001141E1" w:rsidRDefault="0001044B">
      <w:pPr>
        <w:jc w:val="both"/>
      </w:pPr>
      <w:r>
        <w:t xml:space="preserve">Klauzula wyrównania sum ubezpieczenia – w przypadku, gdy suma ubezpieczenia niektórych pozycji jest wyższa niż ich wartość, nadwyżka ta zostanie rozłożona na te pozycje, co </w:t>
      </w:r>
      <w:proofErr w:type="spellStart"/>
      <w:r>
        <w:lastRenderedPageBreak/>
        <w:t>doktórych</w:t>
      </w:r>
      <w:proofErr w:type="spellEnd"/>
      <w:r>
        <w:t xml:space="preserve"> występuje </w:t>
      </w:r>
      <w:proofErr w:type="spellStart"/>
      <w:r>
        <w:t>niedoubezpieczenie</w:t>
      </w:r>
      <w:proofErr w:type="spellEnd"/>
      <w:r>
        <w:t>. Dotyczy ubezpieczenia mienia od wszystkich ryzyk oraz ubezpieczenia sprzętu elektronicznego od wszystkich ryzyk</w:t>
      </w:r>
    </w:p>
    <w:p w:rsidR="001141E1" w:rsidRDefault="001141E1">
      <w:pPr>
        <w:jc w:val="both"/>
        <w:rPr>
          <w:b/>
        </w:rPr>
      </w:pPr>
    </w:p>
    <w:p w:rsidR="001141E1" w:rsidRDefault="0001044B">
      <w:pPr>
        <w:jc w:val="both"/>
      </w:pPr>
      <w:r>
        <w:rPr>
          <w:b/>
        </w:rPr>
        <w:t>31. Klauzula podwyższenia limitu sumy gwarancyjnej</w:t>
      </w:r>
      <w:r>
        <w:t xml:space="preserve"> (dotyczy ubezpieczenia OC – 5)</w:t>
      </w:r>
    </w:p>
    <w:p w:rsidR="001141E1" w:rsidRDefault="0001044B">
      <w:pPr>
        <w:jc w:val="both"/>
      </w:pPr>
      <w:r>
        <w:t xml:space="preserve">Ubezpieczający ma prawo do dowolnego podwyższenia limitu sumy gwarancyjnej lub </w:t>
      </w:r>
      <w:proofErr w:type="spellStart"/>
      <w:r>
        <w:t>podlimitów</w:t>
      </w:r>
      <w:proofErr w:type="spellEnd"/>
      <w:r>
        <w:t xml:space="preserve"> sumy gwarancyjnej w okresie ubezpieczenia. Łączne podwyższenie limitu (</w:t>
      </w:r>
      <w:proofErr w:type="spellStart"/>
      <w:r>
        <w:t>podlimitu</w:t>
      </w:r>
      <w:proofErr w:type="spellEnd"/>
      <w:r>
        <w:t>) nie może być wyższe niż jego wartość początkowa (100%). Naliczenie składki nastąpi proporcjonalnie do podwyższonego limitu</w:t>
      </w:r>
    </w:p>
    <w:p w:rsidR="001141E1" w:rsidRDefault="001141E1">
      <w:pPr>
        <w:jc w:val="both"/>
      </w:pPr>
    </w:p>
    <w:p w:rsidR="001141E1" w:rsidRDefault="0001044B">
      <w:pPr>
        <w:jc w:val="both"/>
      </w:pPr>
      <w:r>
        <w:rPr>
          <w:b/>
        </w:rPr>
        <w:t>32. Klauzula ubezpieczenie ryzyka osuwania się ziemi spowodowanego działalnością człowieka (dotyczy ubezpieczeń - 1)</w:t>
      </w:r>
      <w:r>
        <w:t xml:space="preserve"> – ustala się, że ochroną ubezpieczeniowa objęte zostają szkody polegające na osuwaniu się ziemi spowodowane działalnością ludzką – limit odpowiedzialności 50.000 zł na jedno i wszystkie zdarzenia.</w:t>
      </w:r>
    </w:p>
    <w:p w:rsidR="001141E1" w:rsidRDefault="001141E1">
      <w:pPr>
        <w:jc w:val="both"/>
      </w:pPr>
    </w:p>
    <w:p w:rsidR="001141E1" w:rsidRDefault="0001044B">
      <w:pPr>
        <w:rPr>
          <w:b/>
        </w:rPr>
      </w:pPr>
      <w:r>
        <w:rPr>
          <w:b/>
        </w:rPr>
        <w:t>33. Klauzula bezzwłocznej naprawy szkody</w:t>
      </w:r>
    </w:p>
    <w:p w:rsidR="001141E1" w:rsidRDefault="0001044B">
      <w:pPr>
        <w:jc w:val="both"/>
      </w:pPr>
      <w:r>
        <w:t>Z zachowaniem pozostałych niezmienionych niniejszą klauzulą postanowień umowy ubezpieczenia, ustala się, 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lub Ubezpieczonego, bądź przez wyspecjalizowane firmy zewnętrzne działające na jego zlecenia. W przypadku tego rodzaju szkód, poza dokumentami wymaganymi zgodnie z warunkami ubezpieczenia, Ubezpieczający lub Ubezpieczony zobowiązany jest do sporządzenia i przedłożenia Wykonawcy dokumentacji zdjęciowej z miejsca oraz zachowania do dyspozycji Wykonawcy elementów uszkodzonych podlegających wymianie.</w:t>
      </w:r>
    </w:p>
    <w:p w:rsidR="001141E1" w:rsidRDefault="001141E1">
      <w:pPr>
        <w:jc w:val="both"/>
        <w:rPr>
          <w:b/>
        </w:rPr>
      </w:pPr>
    </w:p>
    <w:p w:rsidR="001141E1" w:rsidRDefault="001141E1">
      <w:pPr>
        <w:jc w:val="both"/>
        <w:rPr>
          <w:b/>
        </w:rPr>
      </w:pPr>
    </w:p>
    <w:sectPr w:rsidR="001141E1" w:rsidSect="001141E1">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01"/>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EDF"/>
    <w:multiLevelType w:val="multilevel"/>
    <w:tmpl w:val="29ECB262"/>
    <w:lvl w:ilvl="0">
      <w:start w:val="1"/>
      <w:numFmt w:val="decimal"/>
      <w:lvlText w:val="%1."/>
      <w:lvlJc w:val="left"/>
      <w:pPr>
        <w:tabs>
          <w:tab w:val="num" w:pos="766"/>
        </w:tabs>
        <w:ind w:left="766" w:hanging="340"/>
      </w:pPr>
    </w:lvl>
    <w:lvl w:ilvl="1">
      <w:start w:val="1"/>
      <w:numFmt w:val="bullet"/>
      <w:lvlText w:val="-"/>
      <w:lvlJc w:val="left"/>
      <w:pPr>
        <w:tabs>
          <w:tab w:val="num" w:pos="1440"/>
        </w:tabs>
        <w:ind w:left="1440" w:hanging="360"/>
      </w:pPr>
      <w:rPr>
        <w:rFonts w:ascii="StarSymbol" w:hAnsi="StarSymbol" w:cs="Star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BC62383"/>
    <w:multiLevelType w:val="multilevel"/>
    <w:tmpl w:val="384E56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25863FE9"/>
    <w:multiLevelType w:val="multilevel"/>
    <w:tmpl w:val="FF0654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3766B1D"/>
    <w:multiLevelType w:val="multilevel"/>
    <w:tmpl w:val="138409F4"/>
    <w:lvl w:ilvl="0">
      <w:start w:val="1"/>
      <w:numFmt w:val="decimal"/>
      <w:lvlText w:val="%1."/>
      <w:lvlJc w:val="left"/>
      <w:pPr>
        <w:tabs>
          <w:tab w:val="num" w:pos="907"/>
        </w:tabs>
        <w:ind w:left="907"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A837C17"/>
    <w:multiLevelType w:val="hybridMultilevel"/>
    <w:tmpl w:val="392CD454"/>
    <w:lvl w:ilvl="0" w:tplc="D6B69284">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D841EB"/>
    <w:multiLevelType w:val="multilevel"/>
    <w:tmpl w:val="344255F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8AF78D4"/>
    <w:multiLevelType w:val="multilevel"/>
    <w:tmpl w:val="63DA09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016025"/>
    <w:multiLevelType w:val="multilevel"/>
    <w:tmpl w:val="7438FC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21857E7"/>
    <w:multiLevelType w:val="multilevel"/>
    <w:tmpl w:val="99EED218"/>
    <w:lvl w:ilvl="0">
      <w:start w:val="1"/>
      <w:numFmt w:val="bullet"/>
      <w:lvlText w:val="-"/>
      <w:lvlJc w:val="left"/>
      <w:pPr>
        <w:tabs>
          <w:tab w:val="num" w:pos="1260"/>
        </w:tabs>
        <w:ind w:left="12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2CB256F"/>
    <w:multiLevelType w:val="hybridMultilevel"/>
    <w:tmpl w:val="AA4E1828"/>
    <w:lvl w:ilvl="0" w:tplc="3184FB78">
      <w:start w:val="1"/>
      <w:numFmt w:val="decimal"/>
      <w:lvlText w:val="%1)"/>
      <w:lvlJc w:val="left"/>
      <w:pPr>
        <w:tabs>
          <w:tab w:val="num" w:pos="720"/>
        </w:tabs>
        <w:ind w:left="720" w:hanging="360"/>
      </w:pPr>
    </w:lvl>
    <w:lvl w:ilvl="1" w:tplc="FBCEA628">
      <w:start w:val="1"/>
      <w:numFmt w:val="bullet"/>
      <w:lvlText w:val="-"/>
      <w:lvlJc w:val="left"/>
      <w:pPr>
        <w:tabs>
          <w:tab w:val="num" w:pos="360"/>
        </w:tabs>
        <w:ind w:left="360" w:hanging="360"/>
      </w:pPr>
      <w:rPr>
        <w:rFonts w:hAnsi="Arial" w:hint="default"/>
      </w:rPr>
    </w:lvl>
    <w:lvl w:ilvl="2" w:tplc="7A90896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72E63FE1"/>
    <w:multiLevelType w:val="multilevel"/>
    <w:tmpl w:val="ADD42C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5E81EA2"/>
    <w:multiLevelType w:val="multilevel"/>
    <w:tmpl w:val="ED86CB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D2D785F"/>
    <w:multiLevelType w:val="multilevel"/>
    <w:tmpl w:val="5B9828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5"/>
  </w:num>
  <w:num w:numId="3">
    <w:abstractNumId w:val="3"/>
  </w:num>
  <w:num w:numId="4">
    <w:abstractNumId w:val="2"/>
  </w:num>
  <w:num w:numId="5">
    <w:abstractNumId w:val="10"/>
  </w:num>
  <w:num w:numId="6">
    <w:abstractNumId w:val="1"/>
  </w:num>
  <w:num w:numId="7">
    <w:abstractNumId w:val="7"/>
  </w:num>
  <w:num w:numId="8">
    <w:abstractNumId w:val="0"/>
  </w:num>
  <w:num w:numId="9">
    <w:abstractNumId w:val="12"/>
  </w:num>
  <w:num w:numId="10">
    <w:abstractNumId w:val="11"/>
  </w:num>
  <w:num w:numId="11">
    <w:abstractNumId w:val="9"/>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compat/>
  <w:rsids>
    <w:rsidRoot w:val="001141E1"/>
    <w:rsid w:val="0001044B"/>
    <w:rsid w:val="00033065"/>
    <w:rsid w:val="000D2780"/>
    <w:rsid w:val="000F6B07"/>
    <w:rsid w:val="001141E1"/>
    <w:rsid w:val="001A3D74"/>
    <w:rsid w:val="00347145"/>
    <w:rsid w:val="00525839"/>
    <w:rsid w:val="00836203"/>
    <w:rsid w:val="0091208E"/>
    <w:rsid w:val="00954FCF"/>
    <w:rsid w:val="00A35EB3"/>
    <w:rsid w:val="00A45DAB"/>
    <w:rsid w:val="00B339E5"/>
    <w:rsid w:val="00BC4101"/>
    <w:rsid w:val="00D46F62"/>
    <w:rsid w:val="00DE10F6"/>
    <w:rsid w:val="00FA7D25"/>
    <w:rsid w:val="00FB0B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380B"/>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2">
    <w:name w:val="Heading 2"/>
    <w:basedOn w:val="Normalny"/>
    <w:next w:val="Normalny"/>
    <w:link w:val="Nagwek2Znak"/>
    <w:qFormat/>
    <w:rsid w:val="00D60D2B"/>
    <w:pPr>
      <w:keepNext/>
      <w:tabs>
        <w:tab w:val="left" w:pos="567"/>
      </w:tabs>
      <w:spacing w:before="240" w:after="120"/>
      <w:jc w:val="both"/>
      <w:outlineLvl w:val="1"/>
    </w:pPr>
    <w:rPr>
      <w:b/>
      <w:bCs/>
    </w:rPr>
  </w:style>
  <w:style w:type="character" w:customStyle="1" w:styleId="Nagwek2Znak">
    <w:name w:val="Nagłówek 2 Znak"/>
    <w:basedOn w:val="Domylnaczcionkaakapitu"/>
    <w:link w:val="Heading2"/>
    <w:qFormat/>
    <w:rsid w:val="00D60D2B"/>
    <w:rPr>
      <w:b/>
      <w:bCs/>
      <w:sz w:val="24"/>
      <w:szCs w:val="24"/>
      <w:lang w:eastAsia="ar-SA"/>
    </w:rPr>
  </w:style>
  <w:style w:type="character" w:customStyle="1" w:styleId="TekstpodstawowywcityZnak">
    <w:name w:val="Tekst podstawowy wcięty Znak"/>
    <w:basedOn w:val="Domylnaczcionkaakapitu"/>
    <w:link w:val="Tekstpodstawowywcity"/>
    <w:qFormat/>
    <w:rsid w:val="00D60D2B"/>
    <w:rPr>
      <w:rFonts w:ascii="Comic Sans MS" w:hAnsi="Comic Sans MS"/>
      <w:sz w:val="24"/>
      <w:szCs w:val="24"/>
      <w:lang w:eastAsia="ar-SA"/>
    </w:rPr>
  </w:style>
  <w:style w:type="character" w:customStyle="1" w:styleId="StopkaZnak">
    <w:name w:val="Stopka Znak"/>
    <w:basedOn w:val="Domylnaczcionkaakapitu"/>
    <w:link w:val="Footer"/>
    <w:uiPriority w:val="99"/>
    <w:qFormat/>
    <w:rsid w:val="00D60D2B"/>
    <w:rPr>
      <w:sz w:val="24"/>
      <w:szCs w:val="24"/>
      <w:lang w:eastAsia="ar-SA"/>
    </w:rPr>
  </w:style>
  <w:style w:type="character" w:customStyle="1" w:styleId="ZwykytekstZnak">
    <w:name w:val="Zwykły tekst Znak"/>
    <w:basedOn w:val="Domylnaczcionkaakapitu"/>
    <w:link w:val="Zwykytekst"/>
    <w:uiPriority w:val="99"/>
    <w:qFormat/>
    <w:rsid w:val="00D60D2B"/>
    <w:rPr>
      <w:rFonts w:ascii="Consolas" w:eastAsia="Calibri" w:hAnsi="Consolas"/>
      <w:sz w:val="21"/>
      <w:szCs w:val="21"/>
      <w:lang w:eastAsia="en-US"/>
    </w:rPr>
  </w:style>
  <w:style w:type="character" w:customStyle="1" w:styleId="Tekstpodstawowy2Znak">
    <w:name w:val="Tekst podstawowy 2 Znak"/>
    <w:basedOn w:val="Domylnaczcionkaakapitu"/>
    <w:link w:val="Tekstpodstawowy2"/>
    <w:qFormat/>
    <w:rsid w:val="000C0B77"/>
    <w:rPr>
      <w:sz w:val="24"/>
      <w:szCs w:val="24"/>
      <w:lang w:eastAsia="ar-SA"/>
    </w:rPr>
  </w:style>
  <w:style w:type="character" w:customStyle="1" w:styleId="ListLabel1">
    <w:name w:val="ListLabel 1"/>
    <w:qFormat/>
    <w:rsid w:val="001141E1"/>
    <w:rPr>
      <w:rFonts w:cs="StarSymbol"/>
    </w:rPr>
  </w:style>
  <w:style w:type="paragraph" w:styleId="Nagwek">
    <w:name w:val="header"/>
    <w:basedOn w:val="Normalny"/>
    <w:next w:val="Tekstpodstawowy"/>
    <w:qFormat/>
    <w:rsid w:val="001141E1"/>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1141E1"/>
    <w:pPr>
      <w:spacing w:after="140" w:line="276" w:lineRule="auto"/>
    </w:pPr>
  </w:style>
  <w:style w:type="paragraph" w:styleId="Lista">
    <w:name w:val="List"/>
    <w:basedOn w:val="Tekstpodstawowy"/>
    <w:rsid w:val="001141E1"/>
    <w:rPr>
      <w:rFonts w:cs="Lucida Sans"/>
    </w:rPr>
  </w:style>
  <w:style w:type="paragraph" w:customStyle="1" w:styleId="Caption">
    <w:name w:val="Caption"/>
    <w:basedOn w:val="Normalny"/>
    <w:qFormat/>
    <w:rsid w:val="001141E1"/>
    <w:pPr>
      <w:suppressLineNumbers/>
      <w:spacing w:before="120" w:after="120"/>
    </w:pPr>
    <w:rPr>
      <w:rFonts w:cs="Lucida Sans"/>
      <w:i/>
      <w:iCs/>
    </w:rPr>
  </w:style>
  <w:style w:type="paragraph" w:customStyle="1" w:styleId="Indeks">
    <w:name w:val="Indeks"/>
    <w:basedOn w:val="Normalny"/>
    <w:qFormat/>
    <w:rsid w:val="001141E1"/>
    <w:pPr>
      <w:suppressLineNumbers/>
    </w:pPr>
    <w:rPr>
      <w:rFonts w:cs="Lucida Sans"/>
    </w:rPr>
  </w:style>
  <w:style w:type="paragraph" w:styleId="Tekstpodstawowywcity">
    <w:name w:val="Body Text Indent"/>
    <w:basedOn w:val="Normalny"/>
    <w:link w:val="TekstpodstawowywcityZnak"/>
    <w:rsid w:val="00D60D2B"/>
    <w:pPr>
      <w:ind w:left="360"/>
      <w:jc w:val="both"/>
    </w:pPr>
    <w:rPr>
      <w:rFonts w:ascii="Comic Sans MS" w:hAnsi="Comic Sans MS"/>
    </w:rPr>
  </w:style>
  <w:style w:type="paragraph" w:customStyle="1" w:styleId="Tekstpodstawowy21">
    <w:name w:val="Tekst podstawowy 21"/>
    <w:basedOn w:val="Normalny"/>
    <w:uiPriority w:val="99"/>
    <w:qFormat/>
    <w:rsid w:val="00D60D2B"/>
    <w:pPr>
      <w:jc w:val="both"/>
    </w:pPr>
    <w:rPr>
      <w:rFonts w:ascii="Comic Sans MS" w:hAnsi="Comic Sans MS"/>
    </w:rPr>
  </w:style>
  <w:style w:type="paragraph" w:customStyle="1" w:styleId="Footer">
    <w:name w:val="Footer"/>
    <w:basedOn w:val="Normalny"/>
    <w:link w:val="StopkaZnak"/>
    <w:uiPriority w:val="99"/>
    <w:rsid w:val="00D60D2B"/>
    <w:pPr>
      <w:tabs>
        <w:tab w:val="center" w:pos="4536"/>
        <w:tab w:val="right" w:pos="9072"/>
      </w:tabs>
    </w:pPr>
  </w:style>
  <w:style w:type="paragraph" w:customStyle="1" w:styleId="Tekstpodstawowy22">
    <w:name w:val="Tekst podstawowy 22"/>
    <w:basedOn w:val="Normalny"/>
    <w:qFormat/>
    <w:rsid w:val="00D60D2B"/>
    <w:pPr>
      <w:spacing w:after="120" w:line="480" w:lineRule="auto"/>
    </w:pPr>
  </w:style>
  <w:style w:type="paragraph" w:customStyle="1" w:styleId="bodytext2">
    <w:name w:val="bodytext2"/>
    <w:basedOn w:val="Normalny"/>
    <w:uiPriority w:val="99"/>
    <w:qFormat/>
    <w:rsid w:val="00D60D2B"/>
    <w:pPr>
      <w:suppressAutoHyphens w:val="0"/>
      <w:jc w:val="both"/>
    </w:pPr>
    <w:rPr>
      <w:lang w:eastAsia="pl-PL"/>
    </w:rPr>
  </w:style>
  <w:style w:type="paragraph" w:styleId="Zwykytekst">
    <w:name w:val="Plain Text"/>
    <w:basedOn w:val="Normalny"/>
    <w:link w:val="ZwykytekstZnak"/>
    <w:uiPriority w:val="99"/>
    <w:unhideWhenUsed/>
    <w:qFormat/>
    <w:rsid w:val="00D60D2B"/>
    <w:pPr>
      <w:suppressAutoHyphens w:val="0"/>
    </w:pPr>
    <w:rPr>
      <w:rFonts w:ascii="Consolas" w:eastAsia="Calibri" w:hAnsi="Consolas"/>
      <w:sz w:val="21"/>
      <w:szCs w:val="21"/>
      <w:lang w:eastAsia="en-US"/>
    </w:rPr>
  </w:style>
  <w:style w:type="paragraph" w:customStyle="1" w:styleId="Tekstpodstawowy32">
    <w:name w:val="Tekst podstawowy 32"/>
    <w:basedOn w:val="Normalny"/>
    <w:qFormat/>
    <w:rsid w:val="00D60D2B"/>
    <w:pPr>
      <w:spacing w:after="120"/>
    </w:pPr>
    <w:rPr>
      <w:sz w:val="16"/>
      <w:szCs w:val="16"/>
    </w:rPr>
  </w:style>
  <w:style w:type="paragraph" w:customStyle="1" w:styleId="Tekstpodstawowywcity32">
    <w:name w:val="Tekst podstawowy wcięty 32"/>
    <w:basedOn w:val="Normalny"/>
    <w:uiPriority w:val="99"/>
    <w:qFormat/>
    <w:rsid w:val="00D60D2B"/>
    <w:pPr>
      <w:spacing w:after="120"/>
      <w:ind w:left="283"/>
    </w:pPr>
    <w:rPr>
      <w:sz w:val="16"/>
      <w:szCs w:val="16"/>
    </w:rPr>
  </w:style>
  <w:style w:type="paragraph" w:styleId="Tekstpodstawowy2">
    <w:name w:val="Body Text 2"/>
    <w:basedOn w:val="Normalny"/>
    <w:link w:val="Tekstpodstawowy2Znak"/>
    <w:qFormat/>
    <w:rsid w:val="000C0B77"/>
    <w:pPr>
      <w:spacing w:after="120" w:line="480" w:lineRule="auto"/>
    </w:pPr>
  </w:style>
  <w:style w:type="paragraph" w:styleId="Akapitzlist">
    <w:name w:val="List Paragraph"/>
    <w:basedOn w:val="Normalny"/>
    <w:uiPriority w:val="34"/>
    <w:qFormat/>
    <w:rsid w:val="00D46F6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7674</Words>
  <Characters>46046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SUrbanski</dc:creator>
  <dc:description/>
  <cp:lastModifiedBy>SUrbanski</cp:lastModifiedBy>
  <cp:revision>22</cp:revision>
  <dcterms:created xsi:type="dcterms:W3CDTF">2021-02-04T12:23:00Z</dcterms:created>
  <dcterms:modified xsi:type="dcterms:W3CDTF">2021-04-27T12:04:00Z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