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7949" w14:textId="7A3657B1" w:rsidR="00BF5AC2" w:rsidRDefault="00E031BE">
      <w:r>
        <w:t>Pytania z dnia 23.06.</w:t>
      </w:r>
    </w:p>
    <w:p w14:paraId="0A2F64C8" w14:textId="5739F258" w:rsidR="00E031BE" w:rsidRDefault="00E031BE"/>
    <w:p w14:paraId="66D88585" w14:textId="77777777" w:rsidR="00E031BE" w:rsidRDefault="00E031BE" w:rsidP="00E031BE">
      <w:pPr>
        <w:rPr>
          <w:rFonts w:eastAsia="Calibri"/>
        </w:rPr>
      </w:pPr>
      <w:r>
        <w:rPr>
          <w:rFonts w:eastAsia="Calibri"/>
        </w:rPr>
        <w:t>Pytanie 1</w:t>
      </w:r>
    </w:p>
    <w:p w14:paraId="1B8735C8" w14:textId="11CF2D6B" w:rsidR="00E031BE" w:rsidRDefault="00E031BE" w:rsidP="0057405D">
      <w:pPr>
        <w:jc w:val="both"/>
        <w:rPr>
          <w:rFonts w:eastAsia="Calibri"/>
        </w:rPr>
      </w:pPr>
      <w:r>
        <w:rPr>
          <w:rFonts w:eastAsia="Calibri"/>
        </w:rPr>
        <w:t xml:space="preserve">W związku z faktem, że przedmiot zamówienia przeznaczony jest dla użytkownika działającego w obszarze edukacyjnym, zwracamy się z pytaniem, czy Zamawiający zaakceptuje w zamawianych komputerach system operacyjny Windows 11 Pro </w:t>
      </w:r>
      <w:proofErr w:type="spellStart"/>
      <w:r>
        <w:rPr>
          <w:rFonts w:eastAsia="Calibri"/>
        </w:rPr>
        <w:t>Education</w:t>
      </w:r>
      <w:proofErr w:type="spellEnd"/>
      <w:r>
        <w:rPr>
          <w:rFonts w:eastAsia="Calibri"/>
        </w:rPr>
        <w:t xml:space="preserve"> dostarczany w ramach programu STF („</w:t>
      </w:r>
      <w:proofErr w:type="spellStart"/>
      <w:r>
        <w:rPr>
          <w:rFonts w:eastAsia="Calibri"/>
        </w:rPr>
        <w:t>Shape</w:t>
      </w:r>
      <w:proofErr w:type="spellEnd"/>
      <w:r>
        <w:rPr>
          <w:rFonts w:eastAsia="Calibri"/>
        </w:rPr>
        <w:t xml:space="preserve"> The </w:t>
      </w:r>
      <w:proofErr w:type="spellStart"/>
      <w:r>
        <w:rPr>
          <w:rFonts w:eastAsia="Calibri"/>
        </w:rPr>
        <w:t>Future</w:t>
      </w:r>
      <w:proofErr w:type="spellEnd"/>
      <w:r>
        <w:rPr>
          <w:rFonts w:eastAsia="Calibri"/>
        </w:rPr>
        <w:t xml:space="preserve">”), który jest optymalny kosztowo? Firma Microsoft udostępniła dokument uprawniający tzw. „LOE” dla Ministerstwa Administracji i Cyfryzacji (15568B), w którym informuje, że przyznany został wyjątek na wykorzystanie przez Gminy w ramach programu społecznego urządzeń, które umożliwią uczniom zdalne uczenie oraz użytek osobisty. Ponadto firma Microsoft udostępnia adres email na który można kierować zapytanie w sprawie możliwości wykorzystania licencji edukacyjnych w projekcie "Granty PPGR": </w:t>
      </w:r>
      <w:hyperlink r:id="rId4" w:history="1">
        <w:r>
          <w:rPr>
            <w:rStyle w:val="Hipercze"/>
            <w:rFonts w:eastAsia="Calibri"/>
            <w:color w:val="0563C1"/>
          </w:rPr>
          <w:t>edukacja@microsoft.com</w:t>
        </w:r>
      </w:hyperlink>
      <w:r>
        <w:rPr>
          <w:rFonts w:eastAsia="Calibri"/>
        </w:rPr>
        <w:t>.</w:t>
      </w:r>
    </w:p>
    <w:p w14:paraId="540E2F1F" w14:textId="1104A377" w:rsidR="00E031BE" w:rsidRDefault="00E031BE" w:rsidP="0057405D">
      <w:pPr>
        <w:jc w:val="both"/>
        <w:rPr>
          <w:rFonts w:eastAsia="Calibri"/>
        </w:rPr>
      </w:pPr>
      <w:r>
        <w:rPr>
          <w:rFonts w:eastAsia="Calibri"/>
        </w:rPr>
        <w:t>Pytanie 2</w:t>
      </w:r>
    </w:p>
    <w:p w14:paraId="5B02F403" w14:textId="74D82EBC" w:rsidR="00E031BE" w:rsidRPr="00E031BE" w:rsidRDefault="00E031BE" w:rsidP="0057405D">
      <w:pPr>
        <w:spacing w:after="0" w:line="240" w:lineRule="auto"/>
        <w:jc w:val="both"/>
        <w:rPr>
          <w:rFonts w:ascii="Segoe UI" w:eastAsia="Times New Roman" w:hAnsi="Segoe UI" w:cs="Segoe UI"/>
          <w:color w:val="000000"/>
          <w:sz w:val="20"/>
          <w:szCs w:val="20"/>
          <w:lang w:eastAsia="pl-PL"/>
        </w:rPr>
      </w:pPr>
      <w:r w:rsidRPr="00E031BE">
        <w:rPr>
          <w:rFonts w:ascii="Segoe UI" w:eastAsia="Times New Roman" w:hAnsi="Segoe UI" w:cs="Segoe UI"/>
          <w:color w:val="000000"/>
          <w:sz w:val="20"/>
          <w:szCs w:val="20"/>
          <w:lang w:eastAsia="pl-PL"/>
        </w:rPr>
        <w:t>Czy zamawiający zaakceptuje laptopy z ekranem 15,6" o rozdzielczości HD (1920x1080) z</w:t>
      </w:r>
      <w:r>
        <w:rPr>
          <w:rFonts w:ascii="Segoe UI" w:eastAsia="Times New Roman" w:hAnsi="Segoe UI" w:cs="Segoe UI"/>
          <w:color w:val="000000"/>
          <w:sz w:val="20"/>
          <w:szCs w:val="20"/>
          <w:lang w:eastAsia="pl-PL"/>
        </w:rPr>
        <w:t xml:space="preserve"> </w:t>
      </w:r>
      <w:r w:rsidRPr="00E031BE">
        <w:rPr>
          <w:rFonts w:ascii="Segoe UI" w:eastAsia="Times New Roman" w:hAnsi="Segoe UI" w:cs="Segoe UI"/>
          <w:color w:val="000000"/>
          <w:sz w:val="20"/>
          <w:szCs w:val="20"/>
          <w:lang w:eastAsia="pl-PL"/>
        </w:rPr>
        <w:t>podświetleniem LED matryca matowa, jasność 220nits,kontrast 400:1, typ matrycy WVA?</w:t>
      </w:r>
    </w:p>
    <w:p w14:paraId="13AB4F25" w14:textId="2485E50C" w:rsidR="00E031BE" w:rsidRDefault="00E031BE" w:rsidP="0057405D">
      <w:pPr>
        <w:jc w:val="both"/>
        <w:rPr>
          <w:rFonts w:eastAsia="Calibri"/>
        </w:rPr>
      </w:pPr>
    </w:p>
    <w:p w14:paraId="3FB0D5DA" w14:textId="41A54555" w:rsidR="00E031BE" w:rsidRDefault="00E031BE" w:rsidP="0057405D">
      <w:pPr>
        <w:jc w:val="both"/>
        <w:rPr>
          <w:rFonts w:ascii="Segoe UI" w:hAnsi="Segoe UI" w:cs="Segoe UI"/>
          <w:color w:val="FF0000"/>
          <w:sz w:val="20"/>
          <w:szCs w:val="20"/>
        </w:rPr>
      </w:pPr>
      <w:r w:rsidRPr="00E031BE">
        <w:rPr>
          <w:rFonts w:eastAsia="Calibri"/>
          <w:color w:val="FF0000"/>
        </w:rPr>
        <w:t xml:space="preserve">AD.1 </w:t>
      </w:r>
      <w:r w:rsidRPr="00E031BE">
        <w:rPr>
          <w:rFonts w:ascii="Segoe UI" w:hAnsi="Segoe UI" w:cs="Segoe UI"/>
          <w:color w:val="FF0000"/>
          <w:sz w:val="20"/>
          <w:szCs w:val="20"/>
        </w:rPr>
        <w:t xml:space="preserve">Zamawiający akceptuje w zamawianych komputerach system operacyjny Windows 11 Pro </w:t>
      </w:r>
      <w:proofErr w:type="spellStart"/>
      <w:r w:rsidRPr="00E031BE">
        <w:rPr>
          <w:rFonts w:ascii="Segoe UI" w:hAnsi="Segoe UI" w:cs="Segoe UI"/>
          <w:color w:val="FF0000"/>
          <w:sz w:val="20"/>
          <w:szCs w:val="20"/>
        </w:rPr>
        <w:t>Education</w:t>
      </w:r>
      <w:proofErr w:type="spellEnd"/>
      <w:r w:rsidRPr="00E031BE">
        <w:rPr>
          <w:rFonts w:ascii="Segoe UI" w:hAnsi="Segoe UI" w:cs="Segoe UI"/>
          <w:color w:val="FF0000"/>
          <w:sz w:val="20"/>
          <w:szCs w:val="20"/>
        </w:rPr>
        <w:t>.</w:t>
      </w:r>
    </w:p>
    <w:p w14:paraId="7C619535" w14:textId="69B3FA5C" w:rsidR="00E031BE" w:rsidRDefault="00E031BE" w:rsidP="0057405D">
      <w:pPr>
        <w:jc w:val="both"/>
        <w:rPr>
          <w:rFonts w:ascii="Segoe UI" w:hAnsi="Segoe UI" w:cs="Segoe UI"/>
          <w:color w:val="FF0000"/>
          <w:sz w:val="20"/>
          <w:szCs w:val="20"/>
        </w:rPr>
      </w:pPr>
      <w:r w:rsidRPr="00E031BE">
        <w:rPr>
          <w:rFonts w:ascii="Segoe UI" w:hAnsi="Segoe UI" w:cs="Segoe UI"/>
          <w:color w:val="FF0000"/>
          <w:sz w:val="20"/>
          <w:szCs w:val="20"/>
        </w:rPr>
        <w:t xml:space="preserve">AD.2 </w:t>
      </w:r>
      <w:r w:rsidRPr="00E031BE">
        <w:rPr>
          <w:rFonts w:ascii="Segoe UI" w:hAnsi="Segoe UI" w:cs="Segoe UI"/>
          <w:color w:val="FF0000"/>
          <w:sz w:val="20"/>
          <w:szCs w:val="20"/>
        </w:rPr>
        <w:t>Zamawiający nie akceptuje zaproponowanego rozwiązania. Zamawiający akceptuje tylko laptopy z matrycą w technologii IPS.</w:t>
      </w:r>
    </w:p>
    <w:p w14:paraId="38989601" w14:textId="50BF847F" w:rsidR="0057405D" w:rsidRDefault="0057405D" w:rsidP="0057405D">
      <w:pPr>
        <w:jc w:val="both"/>
        <w:rPr>
          <w:rFonts w:ascii="Segoe UI" w:hAnsi="Segoe UI" w:cs="Segoe UI"/>
          <w:color w:val="FF0000"/>
          <w:sz w:val="20"/>
          <w:szCs w:val="20"/>
        </w:rPr>
      </w:pPr>
    </w:p>
    <w:p w14:paraId="15D631A0" w14:textId="77770203" w:rsidR="0057405D" w:rsidRPr="0057405D" w:rsidRDefault="0057405D" w:rsidP="0057405D">
      <w:pPr>
        <w:jc w:val="both"/>
        <w:rPr>
          <w:rFonts w:ascii="Segoe UI" w:hAnsi="Segoe UI" w:cs="Segoe UI"/>
          <w:sz w:val="20"/>
          <w:szCs w:val="20"/>
        </w:rPr>
      </w:pPr>
      <w:r w:rsidRPr="0057405D">
        <w:rPr>
          <w:rFonts w:ascii="Segoe UI" w:hAnsi="Segoe UI" w:cs="Segoe UI"/>
          <w:sz w:val="20"/>
          <w:szCs w:val="20"/>
        </w:rPr>
        <w:t>Pytanie z dnia 27.06.</w:t>
      </w:r>
    </w:p>
    <w:p w14:paraId="136E26F8" w14:textId="77777777" w:rsidR="0057405D" w:rsidRPr="0057405D" w:rsidRDefault="0057405D" w:rsidP="0057405D">
      <w:pPr>
        <w:spacing w:after="0" w:line="240" w:lineRule="auto"/>
        <w:jc w:val="both"/>
        <w:rPr>
          <w:rFonts w:ascii="Segoe UI" w:eastAsia="Times New Roman" w:hAnsi="Segoe UI" w:cs="Segoe UI"/>
          <w:color w:val="000000"/>
          <w:sz w:val="20"/>
          <w:szCs w:val="20"/>
          <w:lang w:eastAsia="pl-PL"/>
        </w:rPr>
      </w:pPr>
      <w:r w:rsidRPr="0057405D">
        <w:rPr>
          <w:rFonts w:ascii="Segoe UI" w:eastAsia="Times New Roman" w:hAnsi="Segoe UI" w:cs="Segoe UI"/>
          <w:color w:val="000000"/>
          <w:sz w:val="20"/>
          <w:szCs w:val="20"/>
          <w:lang w:eastAsia="pl-PL"/>
        </w:rPr>
        <w:t>W Załączniku nr 6 do SWZ w opisie wymaganych minimalnych parametrów technicznych podano:</w:t>
      </w:r>
    </w:p>
    <w:p w14:paraId="03D9BB62" w14:textId="77777777" w:rsidR="0057405D" w:rsidRPr="0057405D" w:rsidRDefault="0057405D" w:rsidP="0057405D">
      <w:pPr>
        <w:spacing w:after="0" w:line="240" w:lineRule="auto"/>
        <w:jc w:val="both"/>
        <w:rPr>
          <w:rFonts w:ascii="Segoe UI" w:eastAsia="Times New Roman" w:hAnsi="Segoe UI" w:cs="Segoe UI"/>
          <w:color w:val="000000"/>
          <w:sz w:val="20"/>
          <w:szCs w:val="20"/>
          <w:lang w:eastAsia="pl-PL"/>
        </w:rPr>
      </w:pPr>
      <w:r w:rsidRPr="0057405D">
        <w:rPr>
          <w:rFonts w:ascii="Segoe UI" w:eastAsia="Times New Roman" w:hAnsi="Segoe UI" w:cs="Segoe UI"/>
          <w:color w:val="000000"/>
          <w:sz w:val="20"/>
          <w:szCs w:val="20"/>
          <w:lang w:eastAsia="pl-PL"/>
        </w:rPr>
        <w:t>Pkt. 13. Warunki gwarancji:  min. 24 miesięcy max. 36 miesięcy gwarancji producenta laptopa liczona od daty dostawy. Zamawiający zweryfikuje okres ważności gwarancji całej konfiguracji sprzętowej przy odbiorze sprzętu. Weryfikacja na dedykowanej stronie internetowej producenta umożliwiająca po wpisaniu numeru seryjnego lub modelu komputera sprawdzenie konfiguracji sprzętowej komputera oraz warunków gwarancji. Zamawiający dopuszcza również weryfikację gwarancji na infolinii serwisowej producenta laptopa.</w:t>
      </w:r>
    </w:p>
    <w:p w14:paraId="70B3C03C" w14:textId="77777777" w:rsidR="0057405D" w:rsidRPr="0057405D" w:rsidRDefault="0057405D" w:rsidP="0057405D">
      <w:pPr>
        <w:spacing w:after="0" w:line="240" w:lineRule="auto"/>
        <w:jc w:val="both"/>
        <w:rPr>
          <w:rFonts w:ascii="Segoe UI" w:eastAsia="Times New Roman" w:hAnsi="Segoe UI" w:cs="Segoe UI"/>
          <w:color w:val="000000"/>
          <w:sz w:val="20"/>
          <w:szCs w:val="20"/>
          <w:lang w:eastAsia="pl-PL"/>
        </w:rPr>
      </w:pPr>
      <w:r w:rsidRPr="0057405D">
        <w:rPr>
          <w:rFonts w:ascii="Segoe UI" w:eastAsia="Times New Roman" w:hAnsi="Segoe UI" w:cs="Segoe UI"/>
          <w:color w:val="000000"/>
          <w:sz w:val="20"/>
          <w:szCs w:val="20"/>
          <w:lang w:eastAsia="pl-PL"/>
        </w:rPr>
        <w:t>We wzorze Umowy stanowiącym Załącznik nr 7  w § 6 pkt. 1 podano:</w:t>
      </w:r>
    </w:p>
    <w:p w14:paraId="3AE2A1C0" w14:textId="77777777" w:rsidR="0057405D" w:rsidRPr="0057405D" w:rsidRDefault="0057405D" w:rsidP="0057405D">
      <w:pPr>
        <w:spacing w:after="0" w:line="240" w:lineRule="auto"/>
        <w:jc w:val="both"/>
        <w:rPr>
          <w:rFonts w:ascii="Segoe UI" w:eastAsia="Times New Roman" w:hAnsi="Segoe UI" w:cs="Segoe UI"/>
          <w:color w:val="000000"/>
          <w:sz w:val="20"/>
          <w:szCs w:val="20"/>
          <w:lang w:eastAsia="pl-PL"/>
        </w:rPr>
      </w:pPr>
      <w:r w:rsidRPr="0057405D">
        <w:rPr>
          <w:rFonts w:ascii="Segoe UI" w:eastAsia="Times New Roman" w:hAnsi="Segoe UI" w:cs="Segoe UI"/>
          <w:color w:val="000000"/>
          <w:sz w:val="20"/>
          <w:szCs w:val="20"/>
          <w:lang w:eastAsia="pl-PL"/>
        </w:rPr>
        <w:t>Wykonawca oświadcza, że przedmiot umowy jest fabrycznie nowy i wolny od wad fizycznych i prawnych, może być użytkowany zgodnie z przeznaczeniem opisanym w SWZ oraz udziela Zamawiającemu gwarancji i rękojmi na dostarczony przedmiot umowy na okres …………… miesięcy  od dnia podpisania protokołu odbioru końcowego. Okres gwarancji i rękojmi udzielonej  przez Wykonawcę na przedmiot umowy nie może być krótszy od okresu gwarancji udzielonej przez producenta na sprzęt, którego dostawa stanowi przedmiot niniejszej umowy.</w:t>
      </w:r>
    </w:p>
    <w:p w14:paraId="651301D1" w14:textId="13427BA7" w:rsidR="00E031BE" w:rsidRDefault="0057405D" w:rsidP="0057405D">
      <w:pPr>
        <w:spacing w:after="0" w:line="240" w:lineRule="auto"/>
        <w:jc w:val="both"/>
        <w:rPr>
          <w:rFonts w:ascii="Segoe UI" w:eastAsia="Times New Roman" w:hAnsi="Segoe UI" w:cs="Segoe UI"/>
          <w:color w:val="000000"/>
          <w:sz w:val="20"/>
          <w:szCs w:val="20"/>
          <w:lang w:eastAsia="pl-PL"/>
        </w:rPr>
      </w:pPr>
      <w:r w:rsidRPr="0057405D">
        <w:rPr>
          <w:rFonts w:ascii="Segoe UI" w:eastAsia="Times New Roman" w:hAnsi="Segoe UI" w:cs="Segoe UI"/>
          <w:color w:val="000000"/>
          <w:sz w:val="20"/>
          <w:szCs w:val="20"/>
          <w:lang w:eastAsia="pl-PL"/>
        </w:rPr>
        <w:t xml:space="preserve">Prosimy o potwierdzenie jakimi kryteriami okresu gwarancji będzie się kierował Zamawiający przy rozpatrywaniu wyboru ofert. Z zapisów powyższych wynika, że Zamawiający wymaga zaproponowania laptopów, na które producent udziela </w:t>
      </w:r>
      <w:proofErr w:type="spellStart"/>
      <w:r w:rsidRPr="0057405D">
        <w:rPr>
          <w:rFonts w:ascii="Segoe UI" w:eastAsia="Times New Roman" w:hAnsi="Segoe UI" w:cs="Segoe UI"/>
          <w:color w:val="000000"/>
          <w:sz w:val="20"/>
          <w:szCs w:val="20"/>
          <w:lang w:eastAsia="pl-PL"/>
        </w:rPr>
        <w:t>conajmniej</w:t>
      </w:r>
      <w:proofErr w:type="spellEnd"/>
      <w:r w:rsidRPr="0057405D">
        <w:rPr>
          <w:rFonts w:ascii="Segoe UI" w:eastAsia="Times New Roman" w:hAnsi="Segoe UI" w:cs="Segoe UI"/>
          <w:color w:val="000000"/>
          <w:sz w:val="20"/>
          <w:szCs w:val="20"/>
          <w:lang w:eastAsia="pl-PL"/>
        </w:rPr>
        <w:t xml:space="preserve"> 2 lat gwarancji. Modele z roczną gwarancją producenta (w standardzie lub bez dokupionych dodatkowej gwarancji producenta) nie spełnią warunków specyfikacji i oferta tego Wykonawcy zostanie odrzucona.  Jednocześnie wpisując w Formularzu ofertowym w Załączniku nr 1 okres gwarancji 36 m-</w:t>
      </w:r>
      <w:proofErr w:type="spellStart"/>
      <w:r w:rsidRPr="0057405D">
        <w:rPr>
          <w:rFonts w:ascii="Segoe UI" w:eastAsia="Times New Roman" w:hAnsi="Segoe UI" w:cs="Segoe UI"/>
          <w:color w:val="000000"/>
          <w:sz w:val="20"/>
          <w:szCs w:val="20"/>
          <w:lang w:eastAsia="pl-PL"/>
        </w:rPr>
        <w:t>cy</w:t>
      </w:r>
      <w:proofErr w:type="spellEnd"/>
      <w:r w:rsidRPr="0057405D">
        <w:rPr>
          <w:rFonts w:ascii="Segoe UI" w:eastAsia="Times New Roman" w:hAnsi="Segoe UI" w:cs="Segoe UI"/>
          <w:color w:val="000000"/>
          <w:sz w:val="20"/>
          <w:szCs w:val="20"/>
          <w:lang w:eastAsia="pl-PL"/>
        </w:rPr>
        <w:t xml:space="preserve"> Zamawiający wymaga aby w tym okresie gwarancję świadczył również Wykonawca.</w:t>
      </w:r>
    </w:p>
    <w:p w14:paraId="788E7C3F" w14:textId="0D418123" w:rsidR="0057405D" w:rsidRDefault="0057405D" w:rsidP="0057405D">
      <w:pPr>
        <w:spacing w:after="0" w:line="240" w:lineRule="auto"/>
        <w:jc w:val="both"/>
        <w:rPr>
          <w:rFonts w:ascii="Segoe UI" w:eastAsia="Times New Roman" w:hAnsi="Segoe UI" w:cs="Segoe UI"/>
          <w:color w:val="000000"/>
          <w:sz w:val="20"/>
          <w:szCs w:val="20"/>
          <w:lang w:eastAsia="pl-PL"/>
        </w:rPr>
      </w:pPr>
    </w:p>
    <w:p w14:paraId="2761D377" w14:textId="77777777" w:rsidR="0057405D" w:rsidRDefault="0057405D" w:rsidP="009A3450">
      <w:pPr>
        <w:jc w:val="both"/>
        <w:rPr>
          <w:rFonts w:ascii="Segoe UI" w:eastAsia="Times New Roman" w:hAnsi="Segoe UI" w:cs="Segoe UI"/>
          <w:color w:val="FF0000"/>
          <w:sz w:val="20"/>
          <w:szCs w:val="20"/>
          <w:lang w:eastAsia="pl-PL"/>
        </w:rPr>
      </w:pPr>
      <w:r w:rsidRPr="0057405D">
        <w:rPr>
          <w:rFonts w:ascii="Segoe UI" w:eastAsia="Times New Roman" w:hAnsi="Segoe UI" w:cs="Segoe UI"/>
          <w:color w:val="FF0000"/>
          <w:sz w:val="20"/>
          <w:szCs w:val="20"/>
          <w:lang w:eastAsia="pl-PL"/>
        </w:rPr>
        <w:lastRenderedPageBreak/>
        <w:t xml:space="preserve">AD.1 </w:t>
      </w:r>
      <w:r w:rsidRPr="0057405D">
        <w:rPr>
          <w:rFonts w:ascii="Segoe UI" w:eastAsia="Times New Roman" w:hAnsi="Segoe UI" w:cs="Segoe UI"/>
          <w:color w:val="FF0000"/>
          <w:sz w:val="20"/>
          <w:szCs w:val="20"/>
          <w:lang w:eastAsia="pl-PL"/>
        </w:rPr>
        <w:t>Zamawiający wymaga dostarczenia laptopów, na które producent sprzętu udziela min. 2-letniej gwarancji. Okres gwarancji producenta zostanie zweryfikowany na etapie złożenie ofert oraz przy odbiorze sprzętu.</w:t>
      </w:r>
    </w:p>
    <w:p w14:paraId="36948B15" w14:textId="0A8EE7DE" w:rsidR="0057405D" w:rsidRPr="0057405D" w:rsidRDefault="0057405D" w:rsidP="009A3450">
      <w:pPr>
        <w:jc w:val="both"/>
        <w:rPr>
          <w:rFonts w:ascii="Segoe UI" w:eastAsia="Times New Roman" w:hAnsi="Segoe UI" w:cs="Segoe UI"/>
          <w:color w:val="FF0000"/>
          <w:sz w:val="20"/>
          <w:szCs w:val="20"/>
          <w:lang w:eastAsia="pl-PL"/>
        </w:rPr>
      </w:pPr>
      <w:r w:rsidRPr="0057405D">
        <w:rPr>
          <w:rFonts w:ascii="Segoe UI" w:eastAsia="Times New Roman" w:hAnsi="Segoe UI" w:cs="Segoe UI"/>
          <w:color w:val="FF0000"/>
          <w:sz w:val="20"/>
          <w:szCs w:val="20"/>
          <w:lang w:eastAsia="pl-PL"/>
        </w:rPr>
        <w:t>Jeśli Wykonawca zaproponuje i dostarczy notebooki z 12 m-</w:t>
      </w:r>
      <w:proofErr w:type="spellStart"/>
      <w:r w:rsidRPr="0057405D">
        <w:rPr>
          <w:rFonts w:ascii="Segoe UI" w:eastAsia="Times New Roman" w:hAnsi="Segoe UI" w:cs="Segoe UI"/>
          <w:color w:val="FF0000"/>
          <w:sz w:val="20"/>
          <w:szCs w:val="20"/>
          <w:lang w:eastAsia="pl-PL"/>
        </w:rPr>
        <w:t>czną</w:t>
      </w:r>
      <w:proofErr w:type="spellEnd"/>
      <w:r w:rsidRPr="0057405D">
        <w:rPr>
          <w:rFonts w:ascii="Segoe UI" w:eastAsia="Times New Roman" w:hAnsi="Segoe UI" w:cs="Segoe UI"/>
          <w:color w:val="FF0000"/>
          <w:sz w:val="20"/>
          <w:szCs w:val="20"/>
          <w:lang w:eastAsia="pl-PL"/>
        </w:rPr>
        <w:t xml:space="preserve"> gwarancją producenta jego oferta zostanie odrzucona. W Załączniku nr 1 należy podać okres gwarancji udzielonej przez Wykonawcę, który nie może być krótszy od gwarancji producenta. Okres gwarancji podanej przez Wykonawcę w Załączniku nr 1 będzie brany pod uwagę jak 1 z kryteriów przy wyborze ofert.</w:t>
      </w:r>
    </w:p>
    <w:p w14:paraId="2503E61F" w14:textId="7BA866A3" w:rsidR="0057405D" w:rsidRPr="0057405D" w:rsidRDefault="0057405D" w:rsidP="0057405D">
      <w:pPr>
        <w:spacing w:after="0" w:line="240" w:lineRule="auto"/>
        <w:rPr>
          <w:rFonts w:ascii="Segoe UI" w:eastAsia="Times New Roman" w:hAnsi="Segoe UI" w:cs="Segoe UI"/>
          <w:color w:val="000000"/>
          <w:sz w:val="20"/>
          <w:szCs w:val="20"/>
          <w:lang w:eastAsia="pl-PL"/>
        </w:rPr>
      </w:pPr>
    </w:p>
    <w:sectPr w:rsidR="0057405D" w:rsidRPr="00574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BE"/>
    <w:rsid w:val="0057405D"/>
    <w:rsid w:val="009A3450"/>
    <w:rsid w:val="00BF5AC2"/>
    <w:rsid w:val="00E03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15E4"/>
  <w15:chartTrackingRefBased/>
  <w15:docId w15:val="{05988879-540B-4FAB-B24A-C42662CE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3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400">
      <w:bodyDiv w:val="1"/>
      <w:marLeft w:val="0"/>
      <w:marRight w:val="0"/>
      <w:marTop w:val="0"/>
      <w:marBottom w:val="0"/>
      <w:divBdr>
        <w:top w:val="none" w:sz="0" w:space="0" w:color="auto"/>
        <w:left w:val="none" w:sz="0" w:space="0" w:color="auto"/>
        <w:bottom w:val="none" w:sz="0" w:space="0" w:color="auto"/>
        <w:right w:val="none" w:sz="0" w:space="0" w:color="auto"/>
      </w:divBdr>
    </w:div>
    <w:div w:id="351953366">
      <w:bodyDiv w:val="1"/>
      <w:marLeft w:val="0"/>
      <w:marRight w:val="0"/>
      <w:marTop w:val="0"/>
      <w:marBottom w:val="0"/>
      <w:divBdr>
        <w:top w:val="none" w:sz="0" w:space="0" w:color="auto"/>
        <w:left w:val="none" w:sz="0" w:space="0" w:color="auto"/>
        <w:bottom w:val="none" w:sz="0" w:space="0" w:color="auto"/>
        <w:right w:val="none" w:sz="0" w:space="0" w:color="auto"/>
      </w:divBdr>
      <w:divsChild>
        <w:div w:id="989286361">
          <w:marLeft w:val="0"/>
          <w:marRight w:val="0"/>
          <w:marTop w:val="0"/>
          <w:marBottom w:val="0"/>
          <w:divBdr>
            <w:top w:val="none" w:sz="0" w:space="0" w:color="auto"/>
            <w:left w:val="none" w:sz="0" w:space="0" w:color="auto"/>
            <w:bottom w:val="none" w:sz="0" w:space="0" w:color="auto"/>
            <w:right w:val="none" w:sz="0" w:space="0" w:color="auto"/>
          </w:divBdr>
        </w:div>
        <w:div w:id="1751777573">
          <w:marLeft w:val="0"/>
          <w:marRight w:val="0"/>
          <w:marTop w:val="0"/>
          <w:marBottom w:val="0"/>
          <w:divBdr>
            <w:top w:val="none" w:sz="0" w:space="0" w:color="auto"/>
            <w:left w:val="none" w:sz="0" w:space="0" w:color="auto"/>
            <w:bottom w:val="none" w:sz="0" w:space="0" w:color="auto"/>
            <w:right w:val="none" w:sz="0" w:space="0" w:color="auto"/>
          </w:divBdr>
        </w:div>
        <w:div w:id="1962031616">
          <w:marLeft w:val="0"/>
          <w:marRight w:val="0"/>
          <w:marTop w:val="0"/>
          <w:marBottom w:val="0"/>
          <w:divBdr>
            <w:top w:val="none" w:sz="0" w:space="0" w:color="auto"/>
            <w:left w:val="none" w:sz="0" w:space="0" w:color="auto"/>
            <w:bottom w:val="none" w:sz="0" w:space="0" w:color="auto"/>
            <w:right w:val="none" w:sz="0" w:space="0" w:color="auto"/>
          </w:divBdr>
        </w:div>
        <w:div w:id="671103382">
          <w:marLeft w:val="0"/>
          <w:marRight w:val="0"/>
          <w:marTop w:val="0"/>
          <w:marBottom w:val="0"/>
          <w:divBdr>
            <w:top w:val="none" w:sz="0" w:space="0" w:color="auto"/>
            <w:left w:val="none" w:sz="0" w:space="0" w:color="auto"/>
            <w:bottom w:val="none" w:sz="0" w:space="0" w:color="auto"/>
            <w:right w:val="none" w:sz="0" w:space="0" w:color="auto"/>
          </w:divBdr>
        </w:div>
        <w:div w:id="1128933252">
          <w:marLeft w:val="0"/>
          <w:marRight w:val="0"/>
          <w:marTop w:val="0"/>
          <w:marBottom w:val="0"/>
          <w:divBdr>
            <w:top w:val="none" w:sz="0" w:space="0" w:color="auto"/>
            <w:left w:val="none" w:sz="0" w:space="0" w:color="auto"/>
            <w:bottom w:val="none" w:sz="0" w:space="0" w:color="auto"/>
            <w:right w:val="none" w:sz="0" w:space="0" w:color="auto"/>
          </w:divBdr>
        </w:div>
        <w:div w:id="16348508">
          <w:marLeft w:val="0"/>
          <w:marRight w:val="0"/>
          <w:marTop w:val="0"/>
          <w:marBottom w:val="0"/>
          <w:divBdr>
            <w:top w:val="none" w:sz="0" w:space="0" w:color="auto"/>
            <w:left w:val="none" w:sz="0" w:space="0" w:color="auto"/>
            <w:bottom w:val="none" w:sz="0" w:space="0" w:color="auto"/>
            <w:right w:val="none" w:sz="0" w:space="0" w:color="auto"/>
          </w:divBdr>
        </w:div>
        <w:div w:id="1760324567">
          <w:marLeft w:val="0"/>
          <w:marRight w:val="0"/>
          <w:marTop w:val="0"/>
          <w:marBottom w:val="0"/>
          <w:divBdr>
            <w:top w:val="none" w:sz="0" w:space="0" w:color="auto"/>
            <w:left w:val="none" w:sz="0" w:space="0" w:color="auto"/>
            <w:bottom w:val="none" w:sz="0" w:space="0" w:color="auto"/>
            <w:right w:val="none" w:sz="0" w:space="0" w:color="auto"/>
          </w:divBdr>
        </w:div>
        <w:div w:id="1110007615">
          <w:marLeft w:val="0"/>
          <w:marRight w:val="0"/>
          <w:marTop w:val="0"/>
          <w:marBottom w:val="0"/>
          <w:divBdr>
            <w:top w:val="none" w:sz="0" w:space="0" w:color="auto"/>
            <w:left w:val="none" w:sz="0" w:space="0" w:color="auto"/>
            <w:bottom w:val="none" w:sz="0" w:space="0" w:color="auto"/>
            <w:right w:val="none" w:sz="0" w:space="0" w:color="auto"/>
          </w:divBdr>
        </w:div>
      </w:divsChild>
    </w:div>
    <w:div w:id="1514302084">
      <w:bodyDiv w:val="1"/>
      <w:marLeft w:val="0"/>
      <w:marRight w:val="0"/>
      <w:marTop w:val="0"/>
      <w:marBottom w:val="0"/>
      <w:divBdr>
        <w:top w:val="none" w:sz="0" w:space="0" w:color="auto"/>
        <w:left w:val="none" w:sz="0" w:space="0" w:color="auto"/>
        <w:bottom w:val="none" w:sz="0" w:space="0" w:color="auto"/>
        <w:right w:val="none" w:sz="0" w:space="0" w:color="auto"/>
      </w:divBdr>
      <w:divsChild>
        <w:div w:id="1794783659">
          <w:marLeft w:val="0"/>
          <w:marRight w:val="0"/>
          <w:marTop w:val="0"/>
          <w:marBottom w:val="0"/>
          <w:divBdr>
            <w:top w:val="none" w:sz="0" w:space="0" w:color="auto"/>
            <w:left w:val="none" w:sz="0" w:space="0" w:color="auto"/>
            <w:bottom w:val="none" w:sz="0" w:space="0" w:color="auto"/>
            <w:right w:val="none" w:sz="0" w:space="0" w:color="auto"/>
          </w:divBdr>
        </w:div>
        <w:div w:id="1648238626">
          <w:marLeft w:val="0"/>
          <w:marRight w:val="0"/>
          <w:marTop w:val="0"/>
          <w:marBottom w:val="0"/>
          <w:divBdr>
            <w:top w:val="none" w:sz="0" w:space="0" w:color="auto"/>
            <w:left w:val="none" w:sz="0" w:space="0" w:color="auto"/>
            <w:bottom w:val="none" w:sz="0" w:space="0" w:color="auto"/>
            <w:right w:val="none" w:sz="0" w:space="0" w:color="auto"/>
          </w:divBdr>
        </w:div>
        <w:div w:id="1107894794">
          <w:marLeft w:val="0"/>
          <w:marRight w:val="0"/>
          <w:marTop w:val="0"/>
          <w:marBottom w:val="0"/>
          <w:divBdr>
            <w:top w:val="none" w:sz="0" w:space="0" w:color="auto"/>
            <w:left w:val="none" w:sz="0" w:space="0" w:color="auto"/>
            <w:bottom w:val="none" w:sz="0" w:space="0" w:color="auto"/>
            <w:right w:val="none" w:sz="0" w:space="0" w:color="auto"/>
          </w:divBdr>
        </w:div>
      </w:divsChild>
    </w:div>
    <w:div w:id="1935164382">
      <w:bodyDiv w:val="1"/>
      <w:marLeft w:val="0"/>
      <w:marRight w:val="0"/>
      <w:marTop w:val="0"/>
      <w:marBottom w:val="0"/>
      <w:divBdr>
        <w:top w:val="none" w:sz="0" w:space="0" w:color="auto"/>
        <w:left w:val="none" w:sz="0" w:space="0" w:color="auto"/>
        <w:bottom w:val="none" w:sz="0" w:space="0" w:color="auto"/>
        <w:right w:val="none" w:sz="0" w:space="0" w:color="auto"/>
      </w:divBdr>
      <w:divsChild>
        <w:div w:id="1080105904">
          <w:marLeft w:val="0"/>
          <w:marRight w:val="0"/>
          <w:marTop w:val="0"/>
          <w:marBottom w:val="0"/>
          <w:divBdr>
            <w:top w:val="none" w:sz="0" w:space="0" w:color="auto"/>
            <w:left w:val="none" w:sz="0" w:space="0" w:color="auto"/>
            <w:bottom w:val="none" w:sz="0" w:space="0" w:color="auto"/>
            <w:right w:val="none" w:sz="0" w:space="0" w:color="auto"/>
          </w:divBdr>
        </w:div>
        <w:div w:id="1293555584">
          <w:marLeft w:val="0"/>
          <w:marRight w:val="0"/>
          <w:marTop w:val="0"/>
          <w:marBottom w:val="0"/>
          <w:divBdr>
            <w:top w:val="none" w:sz="0" w:space="0" w:color="auto"/>
            <w:left w:val="none" w:sz="0" w:space="0" w:color="auto"/>
            <w:bottom w:val="none" w:sz="0" w:space="0" w:color="auto"/>
            <w:right w:val="none" w:sz="0" w:space="0" w:color="auto"/>
          </w:divBdr>
        </w:div>
        <w:div w:id="70629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ukacja@microsoft.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3142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ump2</dc:creator>
  <cp:keywords/>
  <dc:description/>
  <cp:lastModifiedBy>ump2</cp:lastModifiedBy>
  <cp:revision>2</cp:revision>
  <dcterms:created xsi:type="dcterms:W3CDTF">2022-06-27T12:17:00Z</dcterms:created>
  <dcterms:modified xsi:type="dcterms:W3CDTF">2022-06-27T12:24:00Z</dcterms:modified>
</cp:coreProperties>
</file>